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FB095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经颅直流电刺激系统</w:t>
      </w:r>
    </w:p>
    <w:p w14:paraId="757FDF5D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用途：用于对脑部进行无创电刺激及神经调控、脑科学领域相关研究。</w:t>
      </w:r>
    </w:p>
    <w:p w14:paraId="2CD4A1DE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技术参数：</w:t>
      </w:r>
    </w:p>
    <w:p w14:paraId="7CC02A77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1.支持多种刺激模式包括：经颅交流电（</w:t>
      </w:r>
      <w:proofErr w:type="spellStart"/>
      <w:r>
        <w:rPr>
          <w:rFonts w:ascii="华文楷体" w:eastAsia="华文楷体" w:hAnsi="华文楷体" w:cs="华文楷体" w:hint="eastAsia"/>
          <w:sz w:val="24"/>
        </w:rPr>
        <w:t>tACS</w:t>
      </w:r>
      <w:proofErr w:type="spellEnd"/>
      <w:r>
        <w:rPr>
          <w:rFonts w:ascii="华文楷体" w:eastAsia="华文楷体" w:hAnsi="华文楷体" w:cs="华文楷体" w:hint="eastAsia"/>
          <w:sz w:val="24"/>
        </w:rPr>
        <w:t>）刺激、经颅直流（</w:t>
      </w:r>
      <w:proofErr w:type="spellStart"/>
      <w:r>
        <w:rPr>
          <w:rFonts w:ascii="华文楷体" w:eastAsia="华文楷体" w:hAnsi="华文楷体" w:cs="华文楷体" w:hint="eastAsia"/>
          <w:sz w:val="24"/>
        </w:rPr>
        <w:t>tDCS</w:t>
      </w:r>
      <w:proofErr w:type="spellEnd"/>
      <w:r>
        <w:rPr>
          <w:rFonts w:ascii="华文楷体" w:eastAsia="华文楷体" w:hAnsi="华文楷体" w:cs="华文楷体" w:hint="eastAsia"/>
          <w:sz w:val="24"/>
        </w:rPr>
        <w:t>）电刺激。</w:t>
      </w:r>
    </w:p>
    <w:p w14:paraId="4D6A067F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2.直流刺激（</w:t>
      </w:r>
      <w:proofErr w:type="spellStart"/>
      <w:r>
        <w:rPr>
          <w:rFonts w:ascii="华文楷体" w:eastAsia="华文楷体" w:hAnsi="华文楷体" w:cs="华文楷体" w:hint="eastAsia"/>
          <w:sz w:val="24"/>
        </w:rPr>
        <w:t>tDCS</w:t>
      </w:r>
      <w:proofErr w:type="spellEnd"/>
      <w:r>
        <w:rPr>
          <w:rFonts w:ascii="华文楷体" w:eastAsia="华文楷体" w:hAnsi="华文楷体" w:cs="华文楷体" w:hint="eastAsia"/>
          <w:sz w:val="24"/>
        </w:rPr>
        <w:t>）及交流刺激（</w:t>
      </w:r>
      <w:proofErr w:type="spellStart"/>
      <w:r>
        <w:rPr>
          <w:rFonts w:ascii="华文楷体" w:eastAsia="华文楷体" w:hAnsi="华文楷体" w:cs="华文楷体" w:hint="eastAsia"/>
          <w:sz w:val="24"/>
        </w:rPr>
        <w:t>tACS</w:t>
      </w:r>
      <w:proofErr w:type="spellEnd"/>
      <w:r>
        <w:rPr>
          <w:rFonts w:ascii="华文楷体" w:eastAsia="华文楷体" w:hAnsi="华文楷体" w:cs="华文楷体" w:hint="eastAsia"/>
          <w:sz w:val="24"/>
        </w:rPr>
        <w:t>）的输出电流≥2ma，连续可调。</w:t>
      </w:r>
    </w:p>
    <w:p w14:paraId="7596FF4D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3.经颅电刺激通道数≥24通道，支持最高4*1通道的HD-</w:t>
      </w:r>
      <w:proofErr w:type="spellStart"/>
      <w:r>
        <w:rPr>
          <w:rFonts w:ascii="华文楷体" w:eastAsia="华文楷体" w:hAnsi="华文楷体" w:cs="华文楷体" w:hint="eastAsia"/>
          <w:sz w:val="24"/>
        </w:rPr>
        <w:t>tDCS</w:t>
      </w:r>
      <w:proofErr w:type="spellEnd"/>
      <w:r>
        <w:rPr>
          <w:rFonts w:ascii="华文楷体" w:eastAsia="华文楷体" w:hAnsi="华文楷体" w:cs="华文楷体" w:hint="eastAsia"/>
          <w:sz w:val="24"/>
        </w:rPr>
        <w:t>或HD-</w:t>
      </w:r>
      <w:proofErr w:type="spellStart"/>
      <w:r>
        <w:rPr>
          <w:rFonts w:ascii="华文楷体" w:eastAsia="华文楷体" w:hAnsi="华文楷体" w:cs="华文楷体" w:hint="eastAsia"/>
          <w:sz w:val="24"/>
        </w:rPr>
        <w:t>tACS</w:t>
      </w:r>
      <w:proofErr w:type="spellEnd"/>
      <w:r>
        <w:rPr>
          <w:rFonts w:ascii="华文楷体" w:eastAsia="华文楷体" w:hAnsi="华文楷体" w:cs="华文楷体" w:hint="eastAsia"/>
          <w:sz w:val="24"/>
        </w:rPr>
        <w:t>聚焦刺激。</w:t>
      </w:r>
    </w:p>
    <w:p w14:paraId="181EB2DB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4.具备多种伪刺激功能，包含单侧、双侧伪刺激功能，支持预刺激功能。</w:t>
      </w:r>
    </w:p>
    <w:p w14:paraId="4255BCC4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5.刺激前阻抗检测功能：检测精度≤10%；刺激中实时显示每个电极阻抗检测功能：检测精度≤10%。</w:t>
      </w:r>
    </w:p>
    <w:p w14:paraId="2E3847B0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6.可定制的电极配置，包括海绵电极、盘状电极、TI刺激电极、动物刺激电极等。</w:t>
      </w:r>
    </w:p>
    <w:p w14:paraId="2A51F377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7.具备触发接口，具备USB通讯接口；可实现基于脑电信号的闭环实时调控；支持python/</w:t>
      </w:r>
      <w:proofErr w:type="spellStart"/>
      <w:r>
        <w:rPr>
          <w:rFonts w:ascii="华文楷体" w:eastAsia="华文楷体" w:hAnsi="华文楷体" w:cs="华文楷体" w:hint="eastAsia"/>
          <w:sz w:val="24"/>
        </w:rPr>
        <w:t>matlab</w:t>
      </w:r>
      <w:proofErr w:type="spellEnd"/>
      <w:r>
        <w:rPr>
          <w:rFonts w:ascii="华文楷体" w:eastAsia="华文楷体" w:hAnsi="华文楷体" w:cs="华文楷体" w:hint="eastAsia"/>
          <w:sz w:val="24"/>
        </w:rPr>
        <w:t xml:space="preserve"> </w:t>
      </w:r>
      <w:proofErr w:type="spellStart"/>
      <w:r>
        <w:rPr>
          <w:rFonts w:ascii="华文楷体" w:eastAsia="华文楷体" w:hAnsi="华文楷体" w:cs="华文楷体" w:hint="eastAsia"/>
          <w:sz w:val="24"/>
        </w:rPr>
        <w:t>sdk</w:t>
      </w:r>
      <w:proofErr w:type="spellEnd"/>
      <w:r>
        <w:rPr>
          <w:rFonts w:ascii="华文楷体" w:eastAsia="华文楷体" w:hAnsi="华文楷体" w:cs="华文楷体" w:hint="eastAsia"/>
          <w:sz w:val="24"/>
        </w:rPr>
        <w:t>，可通过自定义编程控制参数。</w:t>
      </w:r>
    </w:p>
    <w:p w14:paraId="20E5028B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8.主机尺寸不超过440×320×190mm，可选配台车，便于在床旁等狭窄环境使用。</w:t>
      </w:r>
    </w:p>
    <w:p w14:paraId="45563E0B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9.支持经颅时间干涉（TI）刺激、间歇性</w:t>
      </w:r>
      <w:proofErr w:type="spellStart"/>
      <w:r>
        <w:rPr>
          <w:rFonts w:ascii="华文楷体" w:eastAsia="华文楷体" w:hAnsi="华文楷体" w:cs="华文楷体" w:hint="eastAsia"/>
          <w:sz w:val="24"/>
        </w:rPr>
        <w:t>thetaburst</w:t>
      </w:r>
      <w:proofErr w:type="spellEnd"/>
      <w:r>
        <w:rPr>
          <w:rFonts w:ascii="华文楷体" w:eastAsia="华文楷体" w:hAnsi="华文楷体" w:cs="华文楷体" w:hint="eastAsia"/>
          <w:sz w:val="24"/>
        </w:rPr>
        <w:t>（θ波爆发）刺激等模式，支持可编程刺激范式。</w:t>
      </w:r>
    </w:p>
    <w:p w14:paraId="4700E3EB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10.支持多种波形：支持包括TI（时间干涉脑深部电刺激）下的正弦波、三角波、双向脉冲波在内的波形设定。</w:t>
      </w:r>
    </w:p>
    <w:p w14:paraId="30607A72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11.具备多种爆发刺激功能，包括</w:t>
      </w:r>
      <w:proofErr w:type="spellStart"/>
      <w:r>
        <w:rPr>
          <w:rFonts w:ascii="华文楷体" w:eastAsia="华文楷体" w:hAnsi="华文楷体" w:cs="华文楷体" w:hint="eastAsia"/>
          <w:sz w:val="24"/>
        </w:rPr>
        <w:t>cTIBS</w:t>
      </w:r>
      <w:proofErr w:type="spellEnd"/>
      <w:r>
        <w:rPr>
          <w:rFonts w:ascii="华文楷体" w:eastAsia="华文楷体" w:hAnsi="华文楷体" w:cs="华文楷体" w:hint="eastAsia"/>
          <w:sz w:val="24"/>
        </w:rPr>
        <w:t>（连续TI Burst刺激模式）和</w:t>
      </w:r>
      <w:proofErr w:type="spellStart"/>
      <w:r>
        <w:rPr>
          <w:rFonts w:ascii="华文楷体" w:eastAsia="华文楷体" w:hAnsi="华文楷体" w:cs="华文楷体" w:hint="eastAsia"/>
          <w:sz w:val="24"/>
        </w:rPr>
        <w:t>iTIBS</w:t>
      </w:r>
      <w:proofErr w:type="spellEnd"/>
      <w:r>
        <w:rPr>
          <w:rFonts w:ascii="华文楷体" w:eastAsia="华文楷体" w:hAnsi="华文楷体" w:cs="华文楷体" w:hint="eastAsia"/>
          <w:sz w:val="24"/>
        </w:rPr>
        <w:t>（间歇TI Burst刺激模式）。</w:t>
      </w:r>
    </w:p>
    <w:p w14:paraId="1CB08CBA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12.提供针对经颅时间干涉刺激的个性化人脑模型正向、逆向算法，电场计算头模型建模时长≤30分钟；正向、逆向计算时长≤5分钟。</w:t>
      </w:r>
    </w:p>
    <w:p w14:paraId="6EB18713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lastRenderedPageBreak/>
        <w:t>13.主机具备屏蔽处理，可配合核磁兼容连接线，实现在磁共振下进行刺激调控，支持电刺激调控和核磁扫描的无间隙同步。</w:t>
      </w:r>
    </w:p>
    <w:p w14:paraId="6C002203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配置：</w:t>
      </w:r>
    </w:p>
    <w:p w14:paraId="79874F3F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1.刺激器主机 1台</w:t>
      </w:r>
    </w:p>
    <w:p w14:paraId="2B025354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2.电极适配器连接线 1条</w:t>
      </w:r>
    </w:p>
    <w:p w14:paraId="0D1FEBE5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3.主机电池 1套</w:t>
      </w:r>
    </w:p>
    <w:p w14:paraId="1CF39BB5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4.电极线 4条</w:t>
      </w:r>
    </w:p>
    <w:p w14:paraId="5D2B2CB8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5.电极帽 2套</w:t>
      </w:r>
    </w:p>
    <w:p w14:paraId="31D0BE4C" w14:textId="77777777" w:rsidR="00582648" w:rsidRDefault="00582648">
      <w:pPr>
        <w:tabs>
          <w:tab w:val="left" w:pos="0"/>
        </w:tabs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</w:p>
    <w:p w14:paraId="737DB465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bookmarkStart w:id="0" w:name="OLE_LINK2"/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神经刺激器</w:t>
      </w:r>
    </w:p>
    <w:bookmarkEnd w:id="0"/>
    <w:p w14:paraId="55591B52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用途：适用于辅助治疗多种功能性神经疾病，例如慢性疼痛、运动障碍以及部分药物难治性癫痫。</w:t>
      </w:r>
    </w:p>
    <w:p w14:paraId="1129E1A7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技术参数：</w:t>
      </w:r>
    </w:p>
    <w:p w14:paraId="2AED7BE9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1.频率：0Hz~15Hz</w:t>
      </w:r>
    </w:p>
    <w:p w14:paraId="66A63198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2.脉冲持续时间：100ms±10ms</w:t>
      </w:r>
    </w:p>
    <w:p w14:paraId="482CC40E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3.单个脉冲宽度：2ms±0.4ms</w:t>
      </w:r>
    </w:p>
    <w:p w14:paraId="798AAC0A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4.脉冲重复频率：250Hz±50Hz</w:t>
      </w:r>
    </w:p>
    <w:p w14:paraId="61B33368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5.输出波形幅度值：1.8V±0.2V</w:t>
      </w:r>
      <w:proofErr w:type="gramStart"/>
      <w:r>
        <w:rPr>
          <w:rFonts w:ascii="华文楷体" w:eastAsia="华文楷体" w:hAnsi="华文楷体" w:cs="华文楷体" w:hint="eastAsia"/>
          <w:sz w:val="24"/>
        </w:rPr>
        <w:t>(500Ω)</w:t>
      </w:r>
      <w:proofErr w:type="gramEnd"/>
    </w:p>
    <w:p w14:paraId="42D01DD2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6.波形为非对称长方波</w:t>
      </w:r>
    </w:p>
    <w:p w14:paraId="3EB5FEFD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7.内置锂电池电压：3.7~4.2v</w:t>
      </w:r>
    </w:p>
    <w:p w14:paraId="2E1FDAC8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8.刺激时间选择≥15分钟/次；</w:t>
      </w:r>
    </w:p>
    <w:p w14:paraId="43F52991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9.无直流分量正常</w:t>
      </w:r>
    </w:p>
    <w:p w14:paraId="61B135B5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lastRenderedPageBreak/>
        <w:t>10.工作条件：a)环境温度：5℃~40℃，B)相对湿度：≤80，C)大气压：86kPa~106kPa</w:t>
      </w:r>
    </w:p>
    <w:p w14:paraId="5CD1537A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配置：</w:t>
      </w:r>
    </w:p>
    <w:p w14:paraId="2C47A2AD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1.电刺激器1台</w:t>
      </w:r>
    </w:p>
    <w:p w14:paraId="42E10471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2.连接线1根</w:t>
      </w:r>
    </w:p>
    <w:p w14:paraId="579A4BC1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3.贴片1组</w:t>
      </w:r>
    </w:p>
    <w:p w14:paraId="0A7AC0A0" w14:textId="77777777" w:rsidR="00582648" w:rsidRDefault="00582648">
      <w:pPr>
        <w:tabs>
          <w:tab w:val="left" w:pos="0"/>
        </w:tabs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</w:p>
    <w:p w14:paraId="41C2FE00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耳迷走神经刺激器</w:t>
      </w:r>
    </w:p>
    <w:p w14:paraId="56146E0F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用途：适用于睡眠障碍、乏力、食欲减退的辅助治疗。</w:t>
      </w:r>
    </w:p>
    <w:p w14:paraId="462E93B0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技术参数：</w:t>
      </w:r>
    </w:p>
    <w:p w14:paraId="67BB4DBA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1、电源要求：内部可充电锂电池供电，电池容量 ≥600mAh，额定电压3.4-4.2V</w:t>
      </w:r>
    </w:p>
    <w:p w14:paraId="2059B843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2、显示屏：≥2.4 寸，分辨率≥240x320</w:t>
      </w:r>
    </w:p>
    <w:p w14:paraId="0336B592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3、产品安全类型：BF型应用部分</w:t>
      </w:r>
    </w:p>
    <w:p w14:paraId="1B1CB70D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4、刺激器不少于三种输出模式：A 模式、B 模式和自定义模式</w:t>
      </w:r>
    </w:p>
    <w:p w14:paraId="16BCE9D2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4.1、A模式输出参数及可编程范围：脉冲幅度：在0级至设定等级间随机变换；脉冲宽度（μs）：200，误差±10%；脉冲频率（Hz）：在 1-120 范围内随机变换；</w:t>
      </w:r>
    </w:p>
    <w:p w14:paraId="1351F8A4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4.2、B模式输出参数及可编程范围：脉冲宽度（μs）：200，误差±10%；脉冲频率（Hz）：20Hz 运行 7s、4Hz 运行 3s，两者</w:t>
      </w:r>
      <w:proofErr w:type="gramStart"/>
      <w:r>
        <w:rPr>
          <w:rFonts w:ascii="华文楷体" w:eastAsia="华文楷体" w:hAnsi="华文楷体" w:cs="华文楷体" w:hint="eastAsia"/>
          <w:sz w:val="24"/>
        </w:rPr>
        <w:t>交替,</w:t>
      </w:r>
      <w:proofErr w:type="gramEnd"/>
      <w:r>
        <w:rPr>
          <w:rFonts w:ascii="华文楷体" w:eastAsia="华文楷体" w:hAnsi="华文楷体" w:cs="华文楷体" w:hint="eastAsia"/>
          <w:sz w:val="24"/>
        </w:rPr>
        <w:t>误差±25%</w:t>
      </w:r>
    </w:p>
    <w:p w14:paraId="31871487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4.3、自定义模式输出参数及可编程范围：脉冲宽度（μs）：100-2000，误差±10%；脉冲频率（Hz）：范围 1-120, 误差±10%；脉冲开启时间（s）：范围 10-200, 误差±10%；脉冲关闭时间（s）：范围10-200, 误差±10%。</w:t>
      </w:r>
    </w:p>
    <w:p w14:paraId="22D77E76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5、刺激时长：时长范围 0min-480min,误差±10%。</w:t>
      </w:r>
    </w:p>
    <w:p w14:paraId="7677D892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6、刺激器输出幅度：幅度为0～60级，以每级不大于1V断续调节，最大输出电</w:t>
      </w:r>
      <w:r>
        <w:rPr>
          <w:rFonts w:ascii="华文楷体" w:eastAsia="华文楷体" w:hAnsi="华文楷体" w:cs="华文楷体" w:hint="eastAsia"/>
          <w:sz w:val="24"/>
        </w:rPr>
        <w:lastRenderedPageBreak/>
        <w:t>压强度25 ±5V</w:t>
      </w:r>
      <w:proofErr w:type="gramStart"/>
      <w:r>
        <w:rPr>
          <w:rFonts w:ascii="华文楷体" w:eastAsia="华文楷体" w:hAnsi="华文楷体" w:cs="华文楷体" w:hint="eastAsia"/>
          <w:sz w:val="24"/>
        </w:rPr>
        <w:t>(500Ω负载)</w:t>
      </w:r>
      <w:proofErr w:type="gramEnd"/>
    </w:p>
    <w:p w14:paraId="06C210F6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7、电极导线长度：1300mm±15%，电极导线两个金属触点宽2.9mm±5%,直径 4.5mm± 5%</w:t>
      </w:r>
    </w:p>
    <w:p w14:paraId="1CB329E2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 xml:space="preserve">8、电极阻抗：4欧姆±10% </w:t>
      </w:r>
    </w:p>
    <w:p w14:paraId="642AEEEE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9、电极最大允许输出限制：电极最大允许输出电压不超过110V</w:t>
      </w:r>
    </w:p>
    <w:p w14:paraId="39EA094C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10、适应症范围：睡眠障碍，配合药物做糖尿病的辅助治疗。</w:t>
      </w:r>
    </w:p>
    <w:p w14:paraId="495AA5C6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11、刺激位置：耳甲艇</w:t>
      </w:r>
    </w:p>
    <w:p w14:paraId="1C3C5F1E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配置：</w:t>
      </w:r>
    </w:p>
    <w:p w14:paraId="51C76C69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1、刺激器主机     x 1</w:t>
      </w:r>
    </w:p>
    <w:p w14:paraId="26A741FF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2、耳部刺激电极导线   x 1</w:t>
      </w:r>
    </w:p>
    <w:p w14:paraId="4AD80905" w14:textId="77777777" w:rsidR="00582648" w:rsidRDefault="00582648">
      <w:pPr>
        <w:tabs>
          <w:tab w:val="left" w:pos="0"/>
        </w:tabs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</w:p>
    <w:p w14:paraId="717C4672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全科技能实训设备</w:t>
      </w:r>
    </w:p>
    <w:p w14:paraId="18B829B2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用途：用于全科常见慢病、颅脑疾病患者的步态识别、步态评估、康复训练与技能实训前后效果评估，可开展步态数据采集、运动认知评估及康复效果分析。</w:t>
      </w:r>
    </w:p>
    <w:p w14:paraId="5C05193F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技术参数：</w:t>
      </w:r>
    </w:p>
    <w:p w14:paraId="4D7BD90D" w14:textId="77777777" w:rsidR="00582648" w:rsidRDefault="00000000">
      <w:pPr>
        <w:numPr>
          <w:ilvl w:val="0"/>
          <w:numId w:val="3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产品（包括硬件和软件）需具备医疗器械注册证；</w:t>
      </w:r>
    </w:p>
    <w:p w14:paraId="2429B94D" w14:textId="77777777" w:rsidR="00582648" w:rsidRDefault="00000000">
      <w:pPr>
        <w:numPr>
          <w:ilvl w:val="0"/>
          <w:numId w:val="3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产品注册证的适用范围涵盖对患者的平衡能力进行测试；</w:t>
      </w:r>
    </w:p>
    <w:p w14:paraId="43B91CE8" w14:textId="77777777" w:rsidR="00582648" w:rsidRDefault="00000000">
      <w:pPr>
        <w:numPr>
          <w:ilvl w:val="0"/>
          <w:numId w:val="3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设备整体占地面积≤1平米；</w:t>
      </w:r>
    </w:p>
    <w:p w14:paraId="224A8801" w14:textId="77777777" w:rsidR="00582648" w:rsidRDefault="00000000">
      <w:pPr>
        <w:numPr>
          <w:ilvl w:val="0"/>
          <w:numId w:val="3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可进行步态评估，能计算得出站立相、摆动相、双支撑相、步速、左右脚步频、步宽、左右脚步幅、左右脚步高等10种以上步态平衡指标，其中核心指标站立相、摆动相、步频、步速、步幅、步宽、步高的测量误差≤5%。</w:t>
      </w:r>
    </w:p>
    <w:p w14:paraId="641FC314" w14:textId="77777777" w:rsidR="00582648" w:rsidRDefault="00000000">
      <w:pPr>
        <w:numPr>
          <w:ilvl w:val="0"/>
          <w:numId w:val="3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采用三维运动全身捕捉技术，可捕捉采集躯干、四肢等全身至少20个关键</w:t>
      </w:r>
      <w:r>
        <w:rPr>
          <w:rFonts w:ascii="华文楷体" w:eastAsia="华文楷体" w:hAnsi="华文楷体" w:cs="华文楷体" w:hint="eastAsia"/>
          <w:sz w:val="24"/>
        </w:rPr>
        <w:lastRenderedPageBreak/>
        <w:t>部位节点的运动数据。</w:t>
      </w:r>
    </w:p>
    <w:p w14:paraId="14012631" w14:textId="77777777" w:rsidR="00582648" w:rsidRDefault="00000000">
      <w:pPr>
        <w:numPr>
          <w:ilvl w:val="0"/>
          <w:numId w:val="3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测试采用无标记点技术，患者自然状态下即可完成检测，无需穿脱检测设备或传感器，提供评估过程图片作为证明材料。</w:t>
      </w:r>
    </w:p>
    <w:p w14:paraId="2FF3D501" w14:textId="77777777" w:rsidR="00582648" w:rsidRDefault="00000000">
      <w:pPr>
        <w:numPr>
          <w:ilvl w:val="0"/>
          <w:numId w:val="3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可采集记录人体运动轨迹，并生成运动轨迹图，提供产品生成的评估报告作为证明材料。</w:t>
      </w:r>
    </w:p>
    <w:p w14:paraId="31C41C3F" w14:textId="77777777" w:rsidR="00582648" w:rsidRDefault="00000000">
      <w:pPr>
        <w:numPr>
          <w:ilvl w:val="0"/>
          <w:numId w:val="3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支持患者数据管理，包括录入、修改、删除等；</w:t>
      </w:r>
    </w:p>
    <w:p w14:paraId="1BF0F3A1" w14:textId="77777777" w:rsidR="00582648" w:rsidRDefault="00000000">
      <w:pPr>
        <w:numPr>
          <w:ilvl w:val="0"/>
          <w:numId w:val="3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测试完成后，可自动生成评估报告，并可一键打印纸质报告；</w:t>
      </w:r>
    </w:p>
    <w:p w14:paraId="6E0506C7" w14:textId="77777777" w:rsidR="00582648" w:rsidRDefault="00000000">
      <w:pPr>
        <w:numPr>
          <w:ilvl w:val="0"/>
          <w:numId w:val="3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支持评估结果与历史评估数据进行直观的对比展示；</w:t>
      </w:r>
    </w:p>
    <w:p w14:paraId="20C68D9F" w14:textId="77777777" w:rsidR="00582648" w:rsidRDefault="00000000">
      <w:pPr>
        <w:numPr>
          <w:ilvl w:val="0"/>
          <w:numId w:val="3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评估结果中有正常参考范围值作对比，且正常参考范围值需经过临床验证；</w:t>
      </w:r>
    </w:p>
    <w:p w14:paraId="503D021D" w14:textId="77777777" w:rsidR="00582648" w:rsidRDefault="00000000">
      <w:pPr>
        <w:numPr>
          <w:ilvl w:val="0"/>
          <w:numId w:val="3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测试过程数据和评估结果数据永久保存，支持测试过程数据和评估结果数据一键导出；</w:t>
      </w:r>
    </w:p>
    <w:p w14:paraId="72D3E8D1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配置：</w:t>
      </w:r>
    </w:p>
    <w:p w14:paraId="2122E002" w14:textId="77777777" w:rsidR="00582648" w:rsidRDefault="00000000">
      <w:pPr>
        <w:numPr>
          <w:ilvl w:val="0"/>
          <w:numId w:val="4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proofErr w:type="gramStart"/>
      <w:r>
        <w:rPr>
          <w:rFonts w:ascii="华文楷体" w:eastAsia="华文楷体" w:hAnsi="华文楷体" w:cs="华文楷体" w:hint="eastAsia"/>
          <w:sz w:val="24"/>
        </w:rPr>
        <w:t>平衡测试主机</w:t>
      </w:r>
      <w:r>
        <w:rPr>
          <w:rFonts w:ascii="华文楷体" w:eastAsia="华文楷体" w:hAnsi="华文楷体" w:cs="华文楷体" w:hint="eastAsia"/>
          <w:sz w:val="24"/>
          <w:lang w:eastAsia="zh"/>
        </w:rPr>
        <w:t xml:space="preserve">  1</w:t>
      </w:r>
      <w:proofErr w:type="gramEnd"/>
      <w:r>
        <w:rPr>
          <w:rFonts w:ascii="华文楷体" w:eastAsia="华文楷体" w:hAnsi="华文楷体" w:cs="华文楷体" w:hint="eastAsia"/>
          <w:sz w:val="24"/>
          <w:lang w:eastAsia="zh"/>
        </w:rPr>
        <w:t>台</w:t>
      </w:r>
    </w:p>
    <w:p w14:paraId="737FC197" w14:textId="77777777" w:rsidR="00582648" w:rsidRDefault="00000000">
      <w:pPr>
        <w:numPr>
          <w:ilvl w:val="0"/>
          <w:numId w:val="4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台车</w:t>
      </w:r>
      <w:r>
        <w:rPr>
          <w:rFonts w:ascii="华文楷体" w:eastAsia="华文楷体" w:hAnsi="华文楷体" w:cs="华文楷体" w:hint="eastAsia"/>
          <w:sz w:val="24"/>
          <w:lang w:eastAsia="zh"/>
        </w:rPr>
        <w:t xml:space="preserve">      1套</w:t>
      </w:r>
    </w:p>
    <w:p w14:paraId="0A340215" w14:textId="77777777" w:rsidR="00582648" w:rsidRDefault="00000000">
      <w:pPr>
        <w:numPr>
          <w:ilvl w:val="0"/>
          <w:numId w:val="4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操作屏</w:t>
      </w:r>
      <w:r>
        <w:rPr>
          <w:rFonts w:ascii="华文楷体" w:eastAsia="华文楷体" w:hAnsi="华文楷体" w:cs="华文楷体" w:hint="eastAsia"/>
          <w:sz w:val="24"/>
          <w:lang w:eastAsia="zh"/>
        </w:rPr>
        <w:t xml:space="preserve">    1套</w:t>
      </w:r>
    </w:p>
    <w:p w14:paraId="72E85B2A" w14:textId="77777777" w:rsidR="00582648" w:rsidRDefault="00000000">
      <w:pPr>
        <w:numPr>
          <w:ilvl w:val="0"/>
          <w:numId w:val="4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传感器</w:t>
      </w:r>
      <w:r>
        <w:rPr>
          <w:rFonts w:ascii="华文楷体" w:eastAsia="华文楷体" w:hAnsi="华文楷体" w:cs="华文楷体" w:hint="eastAsia"/>
          <w:sz w:val="24"/>
          <w:lang w:eastAsia="zh"/>
        </w:rPr>
        <w:t xml:space="preserve">    1套</w:t>
      </w:r>
    </w:p>
    <w:p w14:paraId="28918781" w14:textId="77777777" w:rsidR="00582648" w:rsidRDefault="00000000">
      <w:pPr>
        <w:numPr>
          <w:ilvl w:val="0"/>
          <w:numId w:val="4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步态平衡测试</w:t>
      </w:r>
      <w:r>
        <w:rPr>
          <w:rFonts w:ascii="华文楷体" w:eastAsia="华文楷体" w:hAnsi="华文楷体" w:cs="华文楷体" w:hint="eastAsia"/>
          <w:sz w:val="24"/>
          <w:lang w:eastAsia="zh"/>
        </w:rPr>
        <w:t>分析</w:t>
      </w:r>
      <w:r>
        <w:rPr>
          <w:rFonts w:ascii="华文楷体" w:eastAsia="华文楷体" w:hAnsi="华文楷体" w:cs="华文楷体" w:hint="eastAsia"/>
          <w:sz w:val="24"/>
        </w:rPr>
        <w:t>软件</w:t>
      </w:r>
      <w:r>
        <w:rPr>
          <w:rFonts w:ascii="华文楷体" w:eastAsia="华文楷体" w:hAnsi="华文楷体" w:cs="华文楷体" w:hint="eastAsia"/>
          <w:sz w:val="24"/>
          <w:lang w:eastAsia="zh"/>
        </w:rPr>
        <w:t xml:space="preserve"> 1套</w:t>
      </w:r>
    </w:p>
    <w:p w14:paraId="04BBD0E2" w14:textId="77777777" w:rsidR="00582648" w:rsidRDefault="00582648">
      <w:pPr>
        <w:tabs>
          <w:tab w:val="left" w:pos="0"/>
        </w:tabs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</w:p>
    <w:p w14:paraId="2C5181B6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全身情景互动康复训练与评估系统</w:t>
      </w:r>
    </w:p>
    <w:p w14:paraId="3C7FD56E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用途：具备稳定的脑电信号采集、分析功能，可用于患者神经功能评估、康复指导及临床科研，适配科室康复诊疗场景。</w:t>
      </w:r>
    </w:p>
    <w:p w14:paraId="69384FF3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技术参数：</w:t>
      </w:r>
    </w:p>
    <w:p w14:paraId="33E5FDA9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lastRenderedPageBreak/>
        <w:t>1.产品（包括硬件和软件）需具备医疗器械注册证；</w:t>
      </w:r>
    </w:p>
    <w:p w14:paraId="2D2C619F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2.放大器通道数：≥32导，EEG通道32个，肌电、心电、眼电通道可自由编辑定义任意通道；放大器模块化级联设计，可升级为128导及更高导高频脑电图仪。</w:t>
      </w:r>
    </w:p>
    <w:p w14:paraId="569CB8CB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3.幅频特性：0.01Hz～3000Hz，偏差不超过+5%～-30%。</w:t>
      </w:r>
    </w:p>
    <w:p w14:paraId="57793F05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4.噪声电平：≤1.1μ</w:t>
      </w:r>
      <w:proofErr w:type="spellStart"/>
      <w:r>
        <w:rPr>
          <w:rFonts w:ascii="华文楷体" w:eastAsia="华文楷体" w:hAnsi="华文楷体" w:cs="华文楷体" w:hint="eastAsia"/>
          <w:sz w:val="24"/>
        </w:rPr>
        <w:t>Vp</w:t>
      </w:r>
      <w:proofErr w:type="spellEnd"/>
      <w:r>
        <w:rPr>
          <w:rFonts w:ascii="华文楷体" w:eastAsia="华文楷体" w:hAnsi="华文楷体" w:cs="华文楷体" w:hint="eastAsia"/>
          <w:sz w:val="24"/>
        </w:rPr>
        <w:t>-p。</w:t>
      </w:r>
    </w:p>
    <w:p w14:paraId="7BC26C91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5.共模抑制比：≥110dB。</w:t>
      </w:r>
    </w:p>
    <w:p w14:paraId="4B1EFDC3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6.采样率：256Hz-16384Hz可选，单通道最高采样率可达16384Hz。</w:t>
      </w:r>
    </w:p>
    <w:p w14:paraId="04228D45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7.输入</w:t>
      </w:r>
      <w:proofErr w:type="gramStart"/>
      <w:r>
        <w:rPr>
          <w:rFonts w:ascii="华文楷体" w:eastAsia="华文楷体" w:hAnsi="华文楷体" w:cs="华文楷体" w:hint="eastAsia"/>
          <w:sz w:val="24"/>
        </w:rPr>
        <w:t>范围:</w:t>
      </w:r>
      <w:proofErr w:type="gramEnd"/>
      <w:r>
        <w:rPr>
          <w:rFonts w:ascii="华文楷体" w:eastAsia="华文楷体" w:hAnsi="华文楷体" w:cs="华文楷体" w:hint="eastAsia"/>
          <w:sz w:val="24"/>
        </w:rPr>
        <w:t xml:space="preserve"> ±300mV。</w:t>
      </w:r>
    </w:p>
    <w:p w14:paraId="23487B93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8.闪光刺激器：LED</w:t>
      </w:r>
      <w:proofErr w:type="gramStart"/>
      <w:r>
        <w:rPr>
          <w:rFonts w:ascii="华文楷体" w:eastAsia="华文楷体" w:hAnsi="华文楷体" w:cs="华文楷体" w:hint="eastAsia"/>
          <w:sz w:val="24"/>
        </w:rPr>
        <w:t>光源,</w:t>
      </w:r>
      <w:proofErr w:type="gramEnd"/>
      <w:r>
        <w:rPr>
          <w:rFonts w:ascii="华文楷体" w:eastAsia="华文楷体" w:hAnsi="华文楷体" w:cs="华文楷体" w:hint="eastAsia"/>
          <w:sz w:val="24"/>
        </w:rPr>
        <w:t>闪光频率强度可自由设置，可自定义100套以上刺激参数。</w:t>
      </w:r>
    </w:p>
    <w:p w14:paraId="0C8916B6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9.在线实时阻抗测试，采集信号和头皮接触阻抗监测同时进行，操作者可实时掌握整体系统运行状况，在长程记录过程中，可对电极解除异常进行报警，方便长程监测。</w:t>
      </w:r>
    </w:p>
    <w:p w14:paraId="517AC719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10.病例管理：可建立、保存、删除、修改、查询病例信息，并可对病例信息进行人为分类和备注。</w:t>
      </w:r>
    </w:p>
    <w:p w14:paraId="6D0CEF58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11.导连</w:t>
      </w:r>
      <w:proofErr w:type="gramStart"/>
      <w:r>
        <w:rPr>
          <w:rFonts w:ascii="华文楷体" w:eastAsia="华文楷体" w:hAnsi="华文楷体" w:cs="华文楷体" w:hint="eastAsia"/>
          <w:sz w:val="24"/>
        </w:rPr>
        <w:t>切换:</w:t>
      </w:r>
      <w:proofErr w:type="gramEnd"/>
      <w:r>
        <w:rPr>
          <w:rFonts w:ascii="华文楷体" w:eastAsia="华文楷体" w:hAnsi="华文楷体" w:cs="华文楷体" w:hint="eastAsia"/>
          <w:sz w:val="24"/>
        </w:rPr>
        <w:t>可自由编排任意导联，心电、肌电可以随意增加，远程导联与本地导联可自由切换。</w:t>
      </w:r>
    </w:p>
    <w:p w14:paraId="5346C3CB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12.便携可外出采集。用于开展多模态联合研究，开展多模态神经科学实验。</w:t>
      </w:r>
    </w:p>
    <w:p w14:paraId="62566037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13.功率谱和地形图：通过数据选段，可计算生成各个通道的功率谱图。同时可生成脑电地形图形，地形图的频段和名称可自由定义。</w:t>
      </w:r>
    </w:p>
    <w:p w14:paraId="7A40F0D9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14.可升级经颅磁刺激同步脑电联用功能。</w:t>
      </w:r>
    </w:p>
    <w:p w14:paraId="324EADEF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配置：</w:t>
      </w:r>
    </w:p>
    <w:p w14:paraId="1CFCEC00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lastRenderedPageBreak/>
        <w:t>1、脑电采集主机一套</w:t>
      </w:r>
    </w:p>
    <w:p w14:paraId="4803CFDF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2、数字脑电放大器：1 台</w:t>
      </w:r>
    </w:p>
    <w:p w14:paraId="1DFFF048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3、闪光刺激系统组件：1 套</w:t>
      </w:r>
    </w:p>
    <w:p w14:paraId="68B7A2D2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4、视频摄像装置：1 套</w:t>
      </w:r>
    </w:p>
    <w:p w14:paraId="67D43C50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5、数据采集分析系统：1 套</w:t>
      </w:r>
    </w:p>
    <w:p w14:paraId="618E97BE" w14:textId="77777777" w:rsidR="00582648" w:rsidRDefault="00582648">
      <w:pPr>
        <w:tabs>
          <w:tab w:val="left" w:pos="0"/>
        </w:tabs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</w:p>
    <w:p w14:paraId="2BD7D4C4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神经导航系统</w:t>
      </w:r>
    </w:p>
    <w:p w14:paraId="35F9C9AE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用途：精准采集患者认知、情感、记忆、注意力等关键神经心理指标，为全科神经系统疾病筛查、认知功能评估、康复随访提供客观依据。</w:t>
      </w:r>
    </w:p>
    <w:p w14:paraId="7F0F17A1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技术参数：</w:t>
      </w:r>
    </w:p>
    <w:p w14:paraId="0D963143" w14:textId="77777777" w:rsidR="00582648" w:rsidRDefault="00000000">
      <w:pPr>
        <w:numPr>
          <w:ilvl w:val="0"/>
          <w:numId w:val="5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产品获批医疗器械注册证，医疗器械注册证的适用范围包含精神分裂症和阿尔茨海默病(Alzheimer's disease，AD)的早期筛选和辅助诊断；</w:t>
      </w:r>
    </w:p>
    <w:p w14:paraId="326972C9" w14:textId="77777777" w:rsidR="00582648" w:rsidRDefault="00000000">
      <w:pPr>
        <w:numPr>
          <w:ilvl w:val="0"/>
          <w:numId w:val="5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 xml:space="preserve">产品可记录患者的眼球活动轨迹和瞳孔大小变化，须以产品注册证的适用范围为准；                                                                                                     </w:t>
      </w:r>
    </w:p>
    <w:p w14:paraId="478ED1EA" w14:textId="77777777" w:rsidR="00582648" w:rsidRDefault="00000000">
      <w:pPr>
        <w:numPr>
          <w:ilvl w:val="0"/>
          <w:numId w:val="5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眼动主机配置微型近眼采集模组，支持封闭式近眼采集；</w:t>
      </w:r>
    </w:p>
    <w:p w14:paraId="2A41018B" w14:textId="77777777" w:rsidR="00582648" w:rsidRDefault="00000000">
      <w:pPr>
        <w:numPr>
          <w:ilvl w:val="0"/>
          <w:numId w:val="5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眼动采集模组的信号采样率不小于120Hz；</w:t>
      </w:r>
    </w:p>
    <w:p w14:paraId="469DE11B" w14:textId="77777777" w:rsidR="00582648" w:rsidRDefault="00000000">
      <w:pPr>
        <w:numPr>
          <w:ilvl w:val="0"/>
          <w:numId w:val="5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双眼瞳孔抖晃率≤±0.1mm/15秒；</w:t>
      </w:r>
    </w:p>
    <w:p w14:paraId="0F3163E8" w14:textId="77777777" w:rsidR="00582648" w:rsidRDefault="00000000">
      <w:pPr>
        <w:numPr>
          <w:ilvl w:val="0"/>
          <w:numId w:val="5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单眼瞳孔抖晃率≤±0.03°（视角）/15秒</w:t>
      </w:r>
    </w:p>
    <w:p w14:paraId="322D5206" w14:textId="77777777" w:rsidR="00582648" w:rsidRDefault="00000000">
      <w:pPr>
        <w:numPr>
          <w:ilvl w:val="0"/>
          <w:numId w:val="5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支持双眼瞳孔直径测量，瞳孔直径测量误差≤4%；</w:t>
      </w:r>
    </w:p>
    <w:p w14:paraId="654C15F9" w14:textId="77777777" w:rsidR="00582648" w:rsidRDefault="00000000">
      <w:pPr>
        <w:numPr>
          <w:ilvl w:val="0"/>
          <w:numId w:val="5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系统包含探索性眼动测试、平滑追踪测试等注视类的测试引导，对于注视的引导可以自定义测试时长、角度、速度、方向、模式等指标。</w:t>
      </w:r>
    </w:p>
    <w:p w14:paraId="393DC736" w14:textId="77777777" w:rsidR="00582648" w:rsidRDefault="00000000">
      <w:pPr>
        <w:numPr>
          <w:ilvl w:val="0"/>
          <w:numId w:val="5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系统包含朝向扫视测试、反扫视测试、预测扫视测试等扫视类的测试引导，</w:t>
      </w:r>
      <w:r>
        <w:rPr>
          <w:rFonts w:ascii="华文楷体" w:eastAsia="华文楷体" w:hAnsi="华文楷体" w:cs="华文楷体" w:hint="eastAsia"/>
          <w:sz w:val="24"/>
        </w:rPr>
        <w:lastRenderedPageBreak/>
        <w:t>对于扫视的引导可以自定义测试次数、角度、间隔时间、方向等指标。</w:t>
      </w:r>
    </w:p>
    <w:p w14:paraId="24FBD4AD" w14:textId="77777777" w:rsidR="00582648" w:rsidRDefault="00000000">
      <w:pPr>
        <w:numPr>
          <w:ilvl w:val="0"/>
          <w:numId w:val="5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系统可以处理呈现注视类引导项的平面注视点轨迹，并呈现正确率、启动时长、偏移量在内的至少6种注视关键指标。</w:t>
      </w:r>
    </w:p>
    <w:p w14:paraId="41779E5F" w14:textId="77777777" w:rsidR="00582648" w:rsidRDefault="00000000">
      <w:pPr>
        <w:numPr>
          <w:ilvl w:val="0"/>
          <w:numId w:val="5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系统可以处理呈现扫视类测试的平面注视点轨迹，并呈现正确率、潜伏期、眼动速度等至少10种扫视关键指标。</w:t>
      </w:r>
    </w:p>
    <w:p w14:paraId="268C970A" w14:textId="77777777" w:rsidR="00582648" w:rsidRDefault="00000000">
      <w:pPr>
        <w:numPr>
          <w:ilvl w:val="0"/>
          <w:numId w:val="5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系统提供测试过程中的数据质控、测试反馈等辅助功能</w:t>
      </w:r>
    </w:p>
    <w:p w14:paraId="460EDC17" w14:textId="77777777" w:rsidR="00582648" w:rsidRDefault="00000000">
      <w:pPr>
        <w:numPr>
          <w:ilvl w:val="0"/>
          <w:numId w:val="5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 xml:space="preserve">系统支持眼动引导过程中眼球原始图像的采集、查看，并支持眼球图像的回放； </w:t>
      </w:r>
    </w:p>
    <w:p w14:paraId="7D93A70B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配置：</w:t>
      </w:r>
    </w:p>
    <w:p w14:paraId="07B19EC0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1.眼动检测仪主机</w:t>
      </w:r>
      <w:r>
        <w:rPr>
          <w:rFonts w:ascii="华文楷体" w:eastAsia="华文楷体" w:hAnsi="华文楷体" w:cs="华文楷体" w:hint="eastAsia"/>
          <w:sz w:val="24"/>
          <w:lang w:eastAsia="zh"/>
        </w:rPr>
        <w:t xml:space="preserve">   1</w:t>
      </w:r>
      <w:r>
        <w:rPr>
          <w:rFonts w:ascii="华文楷体" w:eastAsia="华文楷体" w:hAnsi="华文楷体" w:cs="华文楷体" w:hint="eastAsia"/>
          <w:sz w:val="24"/>
        </w:rPr>
        <w:t>台</w:t>
      </w:r>
    </w:p>
    <w:p w14:paraId="53D16670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2.医生工作</w:t>
      </w:r>
      <w:r>
        <w:rPr>
          <w:rFonts w:ascii="华文楷体" w:eastAsia="华文楷体" w:hAnsi="华文楷体" w:cs="华文楷体" w:hint="eastAsia"/>
          <w:sz w:val="24"/>
          <w:lang w:eastAsia="zh"/>
        </w:rPr>
        <w:t>控制器    1</w:t>
      </w:r>
      <w:r>
        <w:rPr>
          <w:rFonts w:ascii="华文楷体" w:eastAsia="华文楷体" w:hAnsi="华文楷体" w:cs="华文楷体" w:hint="eastAsia"/>
          <w:sz w:val="24"/>
        </w:rPr>
        <w:t>套</w:t>
      </w:r>
    </w:p>
    <w:p w14:paraId="07A07D5D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3.</w:t>
      </w:r>
      <w:proofErr w:type="gramStart"/>
      <w:r>
        <w:rPr>
          <w:rFonts w:ascii="华文楷体" w:eastAsia="华文楷体" w:hAnsi="华文楷体" w:cs="华文楷体" w:hint="eastAsia"/>
          <w:sz w:val="24"/>
        </w:rPr>
        <w:t xml:space="preserve">眼动检测软件  </w:t>
      </w:r>
      <w:r>
        <w:rPr>
          <w:rFonts w:ascii="华文楷体" w:eastAsia="华文楷体" w:hAnsi="华文楷体" w:cs="华文楷体" w:hint="eastAsia"/>
          <w:sz w:val="24"/>
          <w:lang w:eastAsia="zh"/>
        </w:rPr>
        <w:t>1</w:t>
      </w:r>
      <w:proofErr w:type="gramEnd"/>
      <w:r>
        <w:rPr>
          <w:rFonts w:ascii="华文楷体" w:eastAsia="华文楷体" w:hAnsi="华文楷体" w:cs="华文楷体" w:hint="eastAsia"/>
          <w:sz w:val="24"/>
        </w:rPr>
        <w:t>套</w:t>
      </w:r>
    </w:p>
    <w:p w14:paraId="5508788B" w14:textId="77777777" w:rsidR="00582648" w:rsidRDefault="00582648">
      <w:pPr>
        <w:tabs>
          <w:tab w:val="left" w:pos="0"/>
        </w:tabs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</w:p>
    <w:p w14:paraId="6096E691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倒置荧光显微镜</w:t>
      </w:r>
    </w:p>
    <w:p w14:paraId="61E07AC5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用途：可对样本进行明场，相差，荧光观察，用于研究工作。可用于细胞学、组织学、肿瘤、代谢、发育、神经、植物学方面的研究。另外，高度可拓展性方便用户在其基础上搭建高端成像模态，和特殊光学应用器件。</w:t>
      </w:r>
    </w:p>
    <w:p w14:paraId="365ED85B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技术参数：</w:t>
      </w:r>
    </w:p>
    <w:p w14:paraId="4E377B07" w14:textId="77777777" w:rsidR="00582648" w:rsidRDefault="00000000">
      <w:pPr>
        <w:numPr>
          <w:ilvl w:val="0"/>
          <w:numId w:val="6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物镜转盘：不少于6孔位物镜转盘，支持DIC滑块附件，带有自动球差校正机构。</w:t>
      </w:r>
    </w:p>
    <w:p w14:paraId="490F4BAC" w14:textId="77777777" w:rsidR="00582648" w:rsidRDefault="00000000">
      <w:pPr>
        <w:numPr>
          <w:ilvl w:val="0"/>
          <w:numId w:val="6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电动调焦机构：总行程≥10.5mm，调节步进为≥10nm，最大调节速度为≥3mm/秒。</w:t>
      </w:r>
    </w:p>
    <w:p w14:paraId="04173BEF" w14:textId="77777777" w:rsidR="00582648" w:rsidRDefault="00000000">
      <w:pPr>
        <w:numPr>
          <w:ilvl w:val="0"/>
          <w:numId w:val="6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lastRenderedPageBreak/>
        <w:t>内置中间变倍器：编码型3位中间变倍，提供1X, 1.6X以及2X倍率选择。</w:t>
      </w:r>
    </w:p>
    <w:p w14:paraId="68004A7E" w14:textId="77777777" w:rsidR="00582648" w:rsidRDefault="00000000">
      <w:pPr>
        <w:numPr>
          <w:ilvl w:val="0"/>
          <w:numId w:val="6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光口和电动光路切换：提供后光口、左光口、右光口以及观察筒光口。</w:t>
      </w:r>
    </w:p>
    <w:p w14:paraId="7769A950" w14:textId="77777777" w:rsidR="00582648" w:rsidRDefault="00000000">
      <w:pPr>
        <w:numPr>
          <w:ilvl w:val="0"/>
          <w:numId w:val="6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最大视野数：左、右光口FN≥26.5；观察筒光口FN≥22; 可更换器件层右口FN≥18。</w:t>
      </w:r>
    </w:p>
    <w:p w14:paraId="758E7236" w14:textId="77777777" w:rsidR="00582648" w:rsidRDefault="00000000">
      <w:pPr>
        <w:numPr>
          <w:ilvl w:val="0"/>
          <w:numId w:val="6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光学系统：无限远光学系统，齐焦距离为国际标准≥45mm。</w:t>
      </w:r>
    </w:p>
    <w:p w14:paraId="24CB02E0" w14:textId="77777777" w:rsidR="00582648" w:rsidRDefault="00000000">
      <w:pPr>
        <w:numPr>
          <w:ilvl w:val="0"/>
          <w:numId w:val="6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载物台：右侧控制手动载物台，带有位置锁定功能。</w:t>
      </w:r>
    </w:p>
    <w:p w14:paraId="7B313DCC" w14:textId="77777777" w:rsidR="00582648" w:rsidRDefault="00000000">
      <w:pPr>
        <w:numPr>
          <w:ilvl w:val="0"/>
          <w:numId w:val="6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透射光照明：高亮度LED光源，照明支柱支持最大30°倾角，配备减震机构。视场光阑大小可调。配备4滤色片孔位。聚光镜对焦总行程≥88mm，带有对焦限位功能。</w:t>
      </w:r>
    </w:p>
    <w:p w14:paraId="70BBA7B7" w14:textId="77777777" w:rsidR="00582648" w:rsidRDefault="00000000">
      <w:pPr>
        <w:numPr>
          <w:ilvl w:val="0"/>
          <w:numId w:val="6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聚光镜：电动长工作距离聚光镜：WD. ≥27mm，NA</w:t>
      </w:r>
      <w:proofErr w:type="gramStart"/>
      <w:r>
        <w:rPr>
          <w:rFonts w:ascii="华文楷体" w:eastAsia="华文楷体" w:hAnsi="华文楷体" w:cs="华文楷体" w:hint="eastAsia"/>
          <w:sz w:val="24"/>
        </w:rPr>
        <w:t>.</w:t>
      </w:r>
      <w:proofErr w:type="gramEnd"/>
      <w:r>
        <w:rPr>
          <w:rFonts w:ascii="华文楷体" w:eastAsia="华文楷体" w:hAnsi="华文楷体" w:cs="华文楷体" w:hint="eastAsia"/>
          <w:sz w:val="24"/>
        </w:rPr>
        <w:t xml:space="preserve"> ≥0.55，电动转换不少于7孔位。  相差部件：配备全倍率相差环板</w:t>
      </w:r>
    </w:p>
    <w:p w14:paraId="67B6E992" w14:textId="77777777" w:rsidR="00582648" w:rsidRDefault="00000000">
      <w:pPr>
        <w:numPr>
          <w:ilvl w:val="0"/>
          <w:numId w:val="6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荧光照明：</w:t>
      </w:r>
    </w:p>
    <w:p w14:paraId="231F555D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ab/>
        <w:t>10.1 L型荧光照明器，配备可切换视场光、推拉光闸和ND孔位。</w:t>
      </w:r>
    </w:p>
    <w:p w14:paraId="1DE02D53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ab/>
        <w:t>10.2荧光激发块转盘：配备8孔位滤色块转盘，内置光闸、防水结构。</w:t>
      </w:r>
    </w:p>
    <w:p w14:paraId="7FD097F6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ab/>
        <w:t>10.3荧光激发块：通过更换配件，最大支持FN26.5成像视野，提供BP340-390nmBP460-495nmBP530-550nm，BP630-660荧光成像通道。</w:t>
      </w:r>
    </w:p>
    <w:p w14:paraId="25225DFC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ab/>
        <w:t>10.4荧光光源：高亮度LED荧光光源，光源寿命≥25,000小时。可通过软件控制光强，步进精度为1%。使用光导管连接光源和显微镜机架，以隔绝震动和热量对显微成像的影响。</w:t>
      </w:r>
    </w:p>
    <w:p w14:paraId="7C3A40B5" w14:textId="77777777" w:rsidR="00582648" w:rsidRDefault="00000000">
      <w:pPr>
        <w:numPr>
          <w:ilvl w:val="0"/>
          <w:numId w:val="6"/>
        </w:numPr>
        <w:tabs>
          <w:tab w:val="clear" w:pos="312"/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电动控制：通过手控面板操作：支持物镜选择、透射光光源亮度调整、光路切换、Z轴调整、光闸开闭，以及自定义按钮。</w:t>
      </w:r>
    </w:p>
    <w:p w14:paraId="346DB522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配置：</w:t>
      </w:r>
    </w:p>
    <w:p w14:paraId="3EF0EEA1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lastRenderedPageBreak/>
        <w:t>1.显微镜主机                           1套</w:t>
      </w:r>
    </w:p>
    <w:p w14:paraId="6B478062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2落射明场照明系统                     1套</w:t>
      </w:r>
    </w:p>
    <w:p w14:paraId="116F765E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3物镜1.25X、4X、10X、20X、40X       各一个</w:t>
      </w:r>
    </w:p>
    <w:p w14:paraId="7217FB00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4荧光照明系统                         1套</w:t>
      </w:r>
    </w:p>
    <w:p w14:paraId="6C9E8426" w14:textId="77777777" w:rsidR="00582648" w:rsidRDefault="00582648">
      <w:pPr>
        <w:tabs>
          <w:tab w:val="left" w:pos="0"/>
        </w:tabs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</w:p>
    <w:p w14:paraId="3092A5CB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酶标仪</w:t>
      </w:r>
    </w:p>
    <w:p w14:paraId="3F8C6F36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用途：开展细胞学、蛋白质组学、分子生物学相关实验检测，对血清、血浆等临床样本里的激素、肿瘤标志物、炎症因子、病毒抗体等生物标志物进行定量与定性分析，助力疾病诊断与科研。</w:t>
      </w:r>
    </w:p>
    <w:p w14:paraId="222B81FC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技术参数：</w:t>
      </w:r>
    </w:p>
    <w:p w14:paraId="21F46E5D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1.操作系统：支持触控操作或外接设备进行控制</w:t>
      </w:r>
    </w:p>
    <w:p w14:paraId="60FE8FF0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2.可支持6、12、24、48、96、384孔微孔板及</w:t>
      </w:r>
      <w:proofErr w:type="spellStart"/>
      <w:r>
        <w:rPr>
          <w:rFonts w:ascii="华文楷体" w:eastAsia="华文楷体" w:hAnsi="华文楷体" w:cs="华文楷体" w:hint="eastAsia"/>
          <w:sz w:val="24"/>
        </w:rPr>
        <w:t>uNano</w:t>
      </w:r>
      <w:proofErr w:type="spellEnd"/>
      <w:r>
        <w:rPr>
          <w:rFonts w:ascii="华文楷体" w:eastAsia="华文楷体" w:hAnsi="华文楷体" w:cs="华文楷体" w:hint="eastAsia"/>
          <w:sz w:val="24"/>
        </w:rPr>
        <w:t>微量板检测</w:t>
      </w:r>
    </w:p>
    <w:p w14:paraId="1DC5092D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3.进行吸收光、荧光检测</w:t>
      </w:r>
    </w:p>
    <w:p w14:paraId="2E3D8518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4.测量模式包括终点法、动力学、光谱扫描、孔扫描，其中孔扫描功能单孔可测点≥900个</w:t>
      </w:r>
    </w:p>
    <w:p w14:paraId="2DA939F4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5.检测器≥2种，包括PD及PMT</w:t>
      </w:r>
    </w:p>
    <w:p w14:paraId="4E2933FD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6.自动切换荧光滤光片轮，最多可装配8组激发和发射滤光片对，可同时进行8组荧光通道检测（标配≥3组），（485/530nm、523/564nm、624/692nm）</w:t>
      </w:r>
    </w:p>
    <w:p w14:paraId="22E1DDE6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7.吸收光波长范围190-1000nm，≤1nm步进</w:t>
      </w:r>
    </w:p>
    <w:p w14:paraId="4759179B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8.仪器分辨率≤0.0001OD</w:t>
      </w:r>
    </w:p>
    <w:p w14:paraId="726C6813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9.吸收光重复性：CV &lt; 1.0%或SD＜0.003 快速(0.0 - 3.0Abs]；CV &lt; 0.5%或SD＜0.003 精确(0.0 - 3.0Abs]</w:t>
      </w:r>
    </w:p>
    <w:p w14:paraId="039323DF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lastRenderedPageBreak/>
        <w:t>10.吸收光线性范围，在[0.0 - 3.0Abs]，R2≥ 0.999</w:t>
      </w:r>
    </w:p>
    <w:p w14:paraId="0A4244EB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11.荧光光源：氙灯</w:t>
      </w:r>
    </w:p>
    <w:p w14:paraId="46AF9E39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12.荧光检出限≤1pM（优化条件）；</w:t>
      </w:r>
    </w:p>
    <w:p w14:paraId="7CF68CA7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13.荧光线性动态范围≥6logs</w:t>
      </w:r>
    </w:p>
    <w:p w14:paraId="692EA701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14.振动模式包括线性、环形、双环形，3种速度调节下还可自由选择rpm值</w:t>
      </w:r>
    </w:p>
    <w:p w14:paraId="37C46984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15.孵育温度：RT+4℃ 至 45℃，温度均匀性为±0.5℃ @ 37℃</w:t>
      </w:r>
      <w:r>
        <w:rPr>
          <w:rFonts w:ascii="华文楷体" w:eastAsia="华文楷体" w:hAnsi="华文楷体" w:cs="华文楷体" w:hint="eastAsia"/>
          <w:sz w:val="24"/>
        </w:rPr>
        <w:tab/>
      </w:r>
    </w:p>
    <w:p w14:paraId="3388F922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配置：</w:t>
      </w:r>
    </w:p>
    <w:p w14:paraId="4A5065BA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1.酶标仪主机           1台</w:t>
      </w:r>
    </w:p>
    <w:p w14:paraId="0611B520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2.滤光片               1套</w:t>
      </w:r>
    </w:p>
    <w:p w14:paraId="28AB4E4D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3.分析软件             1套</w:t>
      </w:r>
    </w:p>
    <w:p w14:paraId="28105C60" w14:textId="77777777" w:rsidR="00582648" w:rsidRDefault="00000000">
      <w:pPr>
        <w:tabs>
          <w:tab w:val="left" w:pos="0"/>
        </w:tabs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4.微量检测板           1套</w:t>
      </w:r>
    </w:p>
    <w:p w14:paraId="5C153ABA" w14:textId="77777777" w:rsidR="00582648" w:rsidRDefault="00582648">
      <w:pPr>
        <w:tabs>
          <w:tab w:val="left" w:pos="0"/>
        </w:tabs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</w:p>
    <w:p w14:paraId="22F73529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四板转移电泳槽</w:t>
      </w:r>
    </w:p>
    <w:p w14:paraId="03319655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用途：WB蛋白转印设备，可一次性完成四块凝胶的蛋白转膜，把凝胶上分离后的蛋白转移至NC/PVDF膜上，为后续免疫印迹实验做准备。</w:t>
      </w:r>
    </w:p>
    <w:p w14:paraId="352D1F8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技术参数：</w:t>
      </w:r>
    </w:p>
    <w:p w14:paraId="3A775BA2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1、湿式转移方式，同一槽内可同时进行4块SDS-PAGE凝胶的转移</w:t>
      </w:r>
    </w:p>
    <w:p w14:paraId="1F6BD0C1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2、转移面积：≥ 10 × 7.5 cm</w:t>
      </w:r>
    </w:p>
    <w:p w14:paraId="382DDDA0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 xml:space="preserve">3、缓冲液体积：≥400 ml </w:t>
      </w:r>
    </w:p>
    <w:p w14:paraId="1AD5F41E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4、电极间距离：≤4 cm</w:t>
      </w:r>
    </w:p>
    <w:p w14:paraId="179BDFBE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5、颜色标记的转移三明治夹和电极，确保转印过程中凝胶的正确方向</w:t>
      </w:r>
    </w:p>
    <w:p w14:paraId="446304A3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lastRenderedPageBreak/>
        <w:t>6、模块化：可换置电泳等模块，换置后可组成四块胶电泳系统</w:t>
      </w:r>
    </w:p>
    <w:p w14:paraId="1E366C44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配置：</w:t>
      </w:r>
    </w:p>
    <w:p w14:paraId="69BC2556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1. </w:t>
      </w:r>
      <w:r>
        <w:rPr>
          <w:rFonts w:ascii="华文楷体" w:eastAsia="华文楷体" w:hAnsi="华文楷体" w:cs="华文楷体" w:hint="eastAsia"/>
          <w:sz w:val="24"/>
          <w:lang w:bidi="ar"/>
        </w:rPr>
        <w:t>主机：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台</w:t>
      </w:r>
    </w:p>
    <w:p w14:paraId="23B2DBA1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2. </w:t>
      </w:r>
      <w:r>
        <w:rPr>
          <w:rFonts w:ascii="华文楷体" w:eastAsia="华文楷体" w:hAnsi="华文楷体" w:cs="华文楷体" w:hint="eastAsia"/>
          <w:sz w:val="24"/>
          <w:lang w:bidi="ar"/>
        </w:rPr>
        <w:t>转印框：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个</w:t>
      </w:r>
    </w:p>
    <w:p w14:paraId="5A4056C6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3. </w:t>
      </w:r>
      <w:r>
        <w:rPr>
          <w:rFonts w:ascii="华文楷体" w:eastAsia="华文楷体" w:hAnsi="华文楷体" w:cs="华文楷体" w:hint="eastAsia"/>
          <w:sz w:val="24"/>
          <w:lang w:bidi="ar"/>
        </w:rPr>
        <w:t>转印夹：</w:t>
      </w:r>
      <w:r>
        <w:rPr>
          <w:rFonts w:ascii="华文楷体" w:eastAsia="华文楷体" w:hAnsi="华文楷体" w:cs="华文楷体"/>
          <w:sz w:val="24"/>
          <w:lang w:bidi="ar"/>
        </w:rPr>
        <w:t>4</w:t>
      </w:r>
      <w:r>
        <w:rPr>
          <w:rFonts w:ascii="华文楷体" w:eastAsia="华文楷体" w:hAnsi="华文楷体" w:cs="华文楷体" w:hint="eastAsia"/>
          <w:sz w:val="24"/>
          <w:lang w:bidi="ar"/>
        </w:rPr>
        <w:t>个</w:t>
      </w:r>
    </w:p>
    <w:p w14:paraId="61BFCBF7" w14:textId="77777777" w:rsidR="00582648" w:rsidRDefault="00000000">
      <w:pPr>
        <w:tabs>
          <w:tab w:val="left" w:pos="0"/>
        </w:tabs>
        <w:spacing w:after="160" w:line="360" w:lineRule="auto"/>
        <w:rPr>
          <w:sz w:val="24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4</w:t>
      </w:r>
      <w:r>
        <w:rPr>
          <w:rFonts w:ascii="华文楷体" w:eastAsia="华文楷体" w:hAnsi="华文楷体" w:cs="华文楷体"/>
          <w:sz w:val="24"/>
          <w:lang w:bidi="ar"/>
        </w:rPr>
        <w:t xml:space="preserve">. </w:t>
      </w:r>
      <w:r>
        <w:rPr>
          <w:rFonts w:ascii="华文楷体" w:eastAsia="华文楷体" w:hAnsi="华文楷体" w:cs="华文楷体" w:hint="eastAsia"/>
          <w:sz w:val="24"/>
          <w:lang w:bidi="ar"/>
        </w:rPr>
        <w:t>制冷模块：</w:t>
      </w:r>
      <w:r>
        <w:rPr>
          <w:rFonts w:ascii="华文楷体" w:eastAsia="华文楷体" w:hAnsi="华文楷体" w:cs="华文楷体"/>
          <w:sz w:val="24"/>
          <w:lang w:bidi="ar"/>
        </w:rPr>
        <w:t>2</w:t>
      </w:r>
      <w:r>
        <w:rPr>
          <w:rFonts w:ascii="华文楷体" w:eastAsia="华文楷体" w:hAnsi="华文楷体" w:cs="华文楷体" w:hint="eastAsia"/>
          <w:sz w:val="24"/>
          <w:lang w:bidi="ar"/>
        </w:rPr>
        <w:t>个</w:t>
      </w:r>
    </w:p>
    <w:p w14:paraId="77EFD8B4" w14:textId="77777777" w:rsidR="00582648" w:rsidRDefault="00582648">
      <w:pPr>
        <w:tabs>
          <w:tab w:val="left" w:pos="0"/>
        </w:tabs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</w:p>
    <w:p w14:paraId="145D446F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两板转移电泳槽</w:t>
      </w:r>
    </w:p>
    <w:p w14:paraId="33542735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用途：Western blot转膜使用，单次可转移两块蛋白胶；样本量少的时候做蛋白转印。</w:t>
      </w:r>
    </w:p>
    <w:p w14:paraId="5EE2D283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技术参数：</w:t>
      </w:r>
    </w:p>
    <w:p w14:paraId="577FDEB9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、湿式转移方式，同一槽内可同时进行</w:t>
      </w:r>
      <w:r>
        <w:rPr>
          <w:rFonts w:ascii="华文楷体" w:eastAsia="华文楷体" w:hAnsi="华文楷体" w:cs="华文楷体"/>
          <w:sz w:val="24"/>
          <w:lang w:bidi="ar"/>
        </w:rPr>
        <w:t>2</w:t>
      </w:r>
      <w:r>
        <w:rPr>
          <w:rFonts w:ascii="华文楷体" w:eastAsia="华文楷体" w:hAnsi="华文楷体" w:cs="华文楷体" w:hint="eastAsia"/>
          <w:sz w:val="24"/>
          <w:lang w:bidi="ar"/>
        </w:rPr>
        <w:t>块凝胶的转移</w:t>
      </w:r>
    </w:p>
    <w:p w14:paraId="360C435E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2</w:t>
      </w:r>
      <w:r>
        <w:rPr>
          <w:rFonts w:ascii="华文楷体" w:eastAsia="华文楷体" w:hAnsi="华文楷体" w:cs="华文楷体" w:hint="eastAsia"/>
          <w:sz w:val="24"/>
          <w:lang w:bidi="ar"/>
        </w:rPr>
        <w:t>、转移面积：</w:t>
      </w:r>
      <w:r>
        <w:rPr>
          <w:rFonts w:ascii="华文楷体" w:eastAsia="华文楷体" w:hAnsi="华文楷体" w:cs="华文楷体"/>
          <w:sz w:val="24"/>
          <w:lang w:bidi="ar"/>
        </w:rPr>
        <w:t>≥ 10 x 7.5 cm</w:t>
      </w:r>
    </w:p>
    <w:p w14:paraId="0B4CF302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3</w:t>
      </w:r>
      <w:r>
        <w:rPr>
          <w:rFonts w:ascii="华文楷体" w:eastAsia="华文楷体" w:hAnsi="华文楷体" w:cs="华文楷体" w:hint="eastAsia"/>
          <w:sz w:val="24"/>
          <w:lang w:bidi="ar"/>
        </w:rPr>
        <w:t>、缓冲液体积：</w:t>
      </w:r>
      <w:r>
        <w:rPr>
          <w:rFonts w:ascii="华文楷体" w:eastAsia="华文楷体" w:hAnsi="华文楷体" w:cs="华文楷体"/>
          <w:sz w:val="24"/>
          <w:lang w:bidi="ar"/>
        </w:rPr>
        <w:t xml:space="preserve">≥400 ml </w:t>
      </w:r>
    </w:p>
    <w:p w14:paraId="266C7E92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4</w:t>
      </w:r>
      <w:r>
        <w:rPr>
          <w:rFonts w:ascii="华文楷体" w:eastAsia="华文楷体" w:hAnsi="华文楷体" w:cs="华文楷体" w:hint="eastAsia"/>
          <w:sz w:val="24"/>
          <w:lang w:bidi="ar"/>
        </w:rPr>
        <w:t>、电极间距离：</w:t>
      </w:r>
      <w:r>
        <w:rPr>
          <w:rFonts w:ascii="华文楷体" w:eastAsia="华文楷体" w:hAnsi="华文楷体" w:cs="华文楷体"/>
          <w:sz w:val="24"/>
          <w:lang w:bidi="ar"/>
        </w:rPr>
        <w:t>≤4 cm</w:t>
      </w:r>
    </w:p>
    <w:p w14:paraId="3EF3C6B8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5</w:t>
      </w:r>
      <w:r>
        <w:rPr>
          <w:rFonts w:ascii="华文楷体" w:eastAsia="华文楷体" w:hAnsi="华文楷体" w:cs="华文楷体" w:hint="eastAsia"/>
          <w:sz w:val="24"/>
          <w:lang w:bidi="ar"/>
        </w:rPr>
        <w:t>、颜色标记的转移三明治夹和电极，确保转印过程中凝胶的正确方向</w:t>
      </w:r>
    </w:p>
    <w:p w14:paraId="0F88539A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6</w:t>
      </w:r>
      <w:r>
        <w:rPr>
          <w:rFonts w:ascii="华文楷体" w:eastAsia="华文楷体" w:hAnsi="华文楷体" w:cs="华文楷体" w:hint="eastAsia"/>
          <w:sz w:val="24"/>
          <w:lang w:bidi="ar"/>
        </w:rPr>
        <w:t>、模块化：可换置电泳等模块，换置后可组成四块胶电泳系统</w:t>
      </w:r>
    </w:p>
    <w:p w14:paraId="0952CCC9" w14:textId="77777777" w:rsidR="00582648" w:rsidRDefault="00582648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</w:p>
    <w:p w14:paraId="02EE0D0A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lastRenderedPageBreak/>
        <w:t>配置：</w:t>
      </w:r>
    </w:p>
    <w:p w14:paraId="6E5A480B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整套产品包含以下所有</w:t>
      </w:r>
    </w:p>
    <w:p w14:paraId="3CA4ED5C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1. </w:t>
      </w:r>
      <w:r>
        <w:rPr>
          <w:rFonts w:ascii="华文楷体" w:eastAsia="华文楷体" w:hAnsi="华文楷体" w:cs="华文楷体" w:hint="eastAsia"/>
          <w:sz w:val="24"/>
          <w:lang w:bidi="ar"/>
        </w:rPr>
        <w:t>转印框：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个</w:t>
      </w:r>
    </w:p>
    <w:p w14:paraId="2183BB12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2. </w:t>
      </w:r>
      <w:r>
        <w:rPr>
          <w:rFonts w:ascii="华文楷体" w:eastAsia="华文楷体" w:hAnsi="华文楷体" w:cs="华文楷体" w:hint="eastAsia"/>
          <w:sz w:val="24"/>
          <w:lang w:bidi="ar"/>
        </w:rPr>
        <w:t>转印夹：</w:t>
      </w:r>
      <w:r>
        <w:rPr>
          <w:rFonts w:ascii="华文楷体" w:eastAsia="华文楷体" w:hAnsi="华文楷体" w:cs="华文楷体"/>
          <w:sz w:val="24"/>
          <w:lang w:bidi="ar"/>
        </w:rPr>
        <w:t>2</w:t>
      </w:r>
      <w:r>
        <w:rPr>
          <w:rFonts w:ascii="华文楷体" w:eastAsia="华文楷体" w:hAnsi="华文楷体" w:cs="华文楷体" w:hint="eastAsia"/>
          <w:sz w:val="24"/>
          <w:lang w:bidi="ar"/>
        </w:rPr>
        <w:t>个</w:t>
      </w:r>
    </w:p>
    <w:p w14:paraId="695B6CBF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3</w:t>
      </w:r>
      <w:r>
        <w:rPr>
          <w:rFonts w:ascii="华文楷体" w:eastAsia="华文楷体" w:hAnsi="华文楷体" w:cs="华文楷体"/>
          <w:sz w:val="24"/>
          <w:lang w:bidi="ar"/>
        </w:rPr>
        <w:t xml:space="preserve">. </w:t>
      </w:r>
      <w:r>
        <w:rPr>
          <w:rFonts w:ascii="华文楷体" w:eastAsia="华文楷体" w:hAnsi="华文楷体" w:cs="华文楷体" w:hint="eastAsia"/>
          <w:sz w:val="24"/>
          <w:lang w:bidi="ar"/>
        </w:rPr>
        <w:t>制冷模块：</w:t>
      </w:r>
      <w:r>
        <w:rPr>
          <w:rFonts w:ascii="华文楷体" w:eastAsia="华文楷体" w:hAnsi="华文楷体" w:cs="华文楷体"/>
          <w:sz w:val="24"/>
          <w:lang w:bidi="ar"/>
        </w:rPr>
        <w:t>2</w:t>
      </w:r>
      <w:r>
        <w:rPr>
          <w:rFonts w:ascii="华文楷体" w:eastAsia="华文楷体" w:hAnsi="华文楷体" w:cs="华文楷体" w:hint="eastAsia"/>
          <w:sz w:val="24"/>
          <w:lang w:bidi="ar"/>
        </w:rPr>
        <w:t>个</w:t>
      </w:r>
    </w:p>
    <w:p w14:paraId="62DC8F0B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4</w:t>
      </w:r>
      <w:r>
        <w:rPr>
          <w:rFonts w:ascii="华文楷体" w:eastAsia="华文楷体" w:hAnsi="华文楷体" w:cs="华文楷体"/>
          <w:sz w:val="24"/>
          <w:lang w:bidi="ar"/>
        </w:rPr>
        <w:t xml:space="preserve">. </w:t>
      </w:r>
      <w:r>
        <w:rPr>
          <w:rFonts w:ascii="华文楷体" w:eastAsia="华文楷体" w:hAnsi="华文楷体" w:cs="华文楷体" w:hint="eastAsia"/>
          <w:sz w:val="24"/>
          <w:lang w:bidi="ar"/>
        </w:rPr>
        <w:t>电泳板支架：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个</w:t>
      </w:r>
    </w:p>
    <w:p w14:paraId="7971112F" w14:textId="77777777" w:rsidR="00582648" w:rsidRDefault="00000000">
      <w:pPr>
        <w:tabs>
          <w:tab w:val="left" w:pos="0"/>
        </w:tabs>
        <w:spacing w:after="160" w:line="360" w:lineRule="auto"/>
        <w:rPr>
          <w:sz w:val="24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5</w:t>
      </w:r>
      <w:r>
        <w:rPr>
          <w:rFonts w:ascii="华文楷体" w:eastAsia="华文楷体" w:hAnsi="华文楷体" w:cs="华文楷体"/>
          <w:sz w:val="24"/>
          <w:lang w:bidi="ar"/>
        </w:rPr>
        <w:t xml:space="preserve">. </w:t>
      </w:r>
      <w:r>
        <w:rPr>
          <w:rFonts w:ascii="华文楷体" w:eastAsia="华文楷体" w:hAnsi="华文楷体" w:cs="华文楷体" w:hint="eastAsia"/>
          <w:sz w:val="24"/>
          <w:lang w:bidi="ar"/>
        </w:rPr>
        <w:t>离心管架：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个</w:t>
      </w:r>
    </w:p>
    <w:p w14:paraId="7C37D69C" w14:textId="77777777" w:rsidR="00582648" w:rsidRDefault="00582648">
      <w:pPr>
        <w:tabs>
          <w:tab w:val="left" w:pos="0"/>
        </w:tabs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</w:p>
    <w:p w14:paraId="7D64522E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电泳仪电源</w:t>
      </w:r>
    </w:p>
    <w:p w14:paraId="2AEDA86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用途：电泳系统配套供电主机，为垂直、水平电泳、转膜电泳提供稳定可调电压、电流输出，保障电泳分离顺利进行。</w:t>
      </w:r>
    </w:p>
    <w:p w14:paraId="5E9E262C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技术参数：</w:t>
      </w:r>
    </w:p>
    <w:p w14:paraId="55D923A3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、电压：</w:t>
      </w:r>
      <w:r>
        <w:rPr>
          <w:rFonts w:ascii="华文楷体" w:eastAsia="华文楷体" w:hAnsi="华文楷体" w:cs="华文楷体"/>
          <w:sz w:val="24"/>
          <w:lang w:bidi="ar"/>
        </w:rPr>
        <w:t>10-600 V</w:t>
      </w:r>
      <w:r>
        <w:rPr>
          <w:rFonts w:ascii="华文楷体" w:eastAsia="华文楷体" w:hAnsi="华文楷体" w:cs="华文楷体" w:hint="eastAsia"/>
          <w:sz w:val="24"/>
          <w:lang w:bidi="ar"/>
        </w:rPr>
        <w:t>（</w:t>
      </w:r>
      <w:r>
        <w:rPr>
          <w:rFonts w:ascii="华文楷体" w:eastAsia="华文楷体" w:hAnsi="华文楷体" w:cs="华文楷体"/>
          <w:sz w:val="24"/>
          <w:lang w:bidi="ar"/>
        </w:rPr>
        <w:t>1V</w:t>
      </w:r>
      <w:r>
        <w:rPr>
          <w:rFonts w:ascii="华文楷体" w:eastAsia="华文楷体" w:hAnsi="华文楷体" w:cs="华文楷体" w:hint="eastAsia"/>
          <w:sz w:val="24"/>
          <w:lang w:bidi="ar"/>
        </w:rPr>
        <w:t>连续可调）</w:t>
      </w:r>
    </w:p>
    <w:p w14:paraId="76380A44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2</w:t>
      </w:r>
      <w:r>
        <w:rPr>
          <w:rFonts w:ascii="华文楷体" w:eastAsia="华文楷体" w:hAnsi="华文楷体" w:cs="华文楷体" w:hint="eastAsia"/>
          <w:sz w:val="24"/>
          <w:lang w:bidi="ar"/>
        </w:rPr>
        <w:t>、电流：</w:t>
      </w:r>
      <w:r>
        <w:rPr>
          <w:rFonts w:ascii="华文楷体" w:eastAsia="华文楷体" w:hAnsi="华文楷体" w:cs="华文楷体"/>
          <w:sz w:val="24"/>
          <w:lang w:bidi="ar"/>
        </w:rPr>
        <w:t>0.01-1.2 A</w:t>
      </w:r>
      <w:r>
        <w:rPr>
          <w:rFonts w:ascii="华文楷体" w:eastAsia="华文楷体" w:hAnsi="华文楷体" w:cs="华文楷体" w:hint="eastAsia"/>
          <w:sz w:val="24"/>
          <w:lang w:bidi="ar"/>
        </w:rPr>
        <w:t>（</w:t>
      </w:r>
      <w:r>
        <w:rPr>
          <w:rFonts w:ascii="华文楷体" w:eastAsia="华文楷体" w:hAnsi="华文楷体" w:cs="华文楷体"/>
          <w:sz w:val="24"/>
          <w:lang w:bidi="ar"/>
        </w:rPr>
        <w:t xml:space="preserve">0.01 A </w:t>
      </w:r>
      <w:r>
        <w:rPr>
          <w:rFonts w:ascii="华文楷体" w:eastAsia="华文楷体" w:hAnsi="华文楷体" w:cs="华文楷体" w:hint="eastAsia"/>
          <w:sz w:val="24"/>
          <w:lang w:bidi="ar"/>
        </w:rPr>
        <w:t>连续可调）</w:t>
      </w:r>
    </w:p>
    <w:p w14:paraId="2B0B98F2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3</w:t>
      </w:r>
      <w:r>
        <w:rPr>
          <w:rFonts w:ascii="华文楷体" w:eastAsia="华文楷体" w:hAnsi="华文楷体" w:cs="华文楷体" w:hint="eastAsia"/>
          <w:sz w:val="24"/>
          <w:lang w:bidi="ar"/>
        </w:rPr>
        <w:t>、功率：≤</w:t>
      </w:r>
      <w:r>
        <w:rPr>
          <w:rFonts w:ascii="华文楷体" w:eastAsia="华文楷体" w:hAnsi="华文楷体" w:cs="华文楷体"/>
          <w:sz w:val="24"/>
          <w:lang w:bidi="ar"/>
        </w:rPr>
        <w:t xml:space="preserve">500 W </w:t>
      </w:r>
      <w:proofErr w:type="gramStart"/>
      <w:r>
        <w:rPr>
          <w:rFonts w:ascii="华文楷体" w:eastAsia="华文楷体" w:hAnsi="华文楷体" w:cs="华文楷体"/>
          <w:sz w:val="24"/>
          <w:lang w:bidi="ar"/>
        </w:rPr>
        <w:t>(</w:t>
      </w:r>
      <w:r>
        <w:rPr>
          <w:rFonts w:ascii="华文楷体" w:eastAsia="华文楷体" w:hAnsi="华文楷体" w:cs="华文楷体" w:hint="eastAsia"/>
          <w:sz w:val="24"/>
          <w:lang w:bidi="ar"/>
        </w:rPr>
        <w:t>最大</w:t>
      </w:r>
      <w:r>
        <w:rPr>
          <w:rFonts w:ascii="华文楷体" w:eastAsia="华文楷体" w:hAnsi="华文楷体" w:cs="华文楷体"/>
          <w:sz w:val="24"/>
          <w:lang w:bidi="ar"/>
        </w:rPr>
        <w:t>)</w:t>
      </w:r>
      <w:proofErr w:type="gramEnd"/>
    </w:p>
    <w:p w14:paraId="6E84499E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4</w:t>
      </w:r>
      <w:r>
        <w:rPr>
          <w:rFonts w:ascii="华文楷体" w:eastAsia="华文楷体" w:hAnsi="华文楷体" w:cs="华文楷体" w:hint="eastAsia"/>
          <w:sz w:val="24"/>
          <w:lang w:bidi="ar"/>
        </w:rPr>
        <w:t>、输出类型：恒压、恒流</w:t>
      </w:r>
    </w:p>
    <w:p w14:paraId="442CA925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5</w:t>
      </w:r>
      <w:r>
        <w:rPr>
          <w:rFonts w:ascii="华文楷体" w:eastAsia="华文楷体" w:hAnsi="华文楷体" w:cs="华文楷体" w:hint="eastAsia"/>
          <w:sz w:val="24"/>
          <w:lang w:bidi="ar"/>
        </w:rPr>
        <w:t>、定时器：</w:t>
      </w:r>
      <w:r>
        <w:rPr>
          <w:rFonts w:ascii="华文楷体" w:eastAsia="华文楷体" w:hAnsi="华文楷体" w:cs="华文楷体"/>
          <w:sz w:val="24"/>
          <w:lang w:bidi="ar"/>
        </w:rPr>
        <w:t>1 min-999 min</w:t>
      </w:r>
    </w:p>
    <w:p w14:paraId="46BC494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6</w:t>
      </w:r>
      <w:r>
        <w:rPr>
          <w:rFonts w:ascii="华文楷体" w:eastAsia="华文楷体" w:hAnsi="华文楷体" w:cs="华文楷体" w:hint="eastAsia"/>
          <w:sz w:val="24"/>
          <w:lang w:bidi="ar"/>
        </w:rPr>
        <w:t>、显示：发光二极管</w:t>
      </w:r>
    </w:p>
    <w:p w14:paraId="2310CC09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lastRenderedPageBreak/>
        <w:t>7</w:t>
      </w:r>
      <w:r>
        <w:rPr>
          <w:rFonts w:ascii="华文楷体" w:eastAsia="华文楷体" w:hAnsi="华文楷体" w:cs="华文楷体" w:hint="eastAsia"/>
          <w:sz w:val="24"/>
          <w:lang w:bidi="ar"/>
        </w:rPr>
        <w:t>、断电后自动恢复：有</w:t>
      </w:r>
    </w:p>
    <w:p w14:paraId="548D364C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8</w:t>
      </w:r>
      <w:r>
        <w:rPr>
          <w:rFonts w:ascii="华文楷体" w:eastAsia="华文楷体" w:hAnsi="华文楷体" w:cs="华文楷体" w:hint="eastAsia"/>
          <w:sz w:val="24"/>
          <w:lang w:bidi="ar"/>
        </w:rPr>
        <w:t>、安全性能：空载监测；荷载突变监测；地面漏电保护；过载</w:t>
      </w:r>
      <w:r>
        <w:rPr>
          <w:rFonts w:ascii="华文楷体" w:eastAsia="华文楷体" w:hAnsi="华文楷体" w:cs="华文楷体"/>
          <w:sz w:val="24"/>
          <w:lang w:bidi="ar"/>
        </w:rPr>
        <w:t>/</w:t>
      </w:r>
      <w:r>
        <w:rPr>
          <w:rFonts w:ascii="华文楷体" w:eastAsia="华文楷体" w:hAnsi="华文楷体" w:cs="华文楷体" w:hint="eastAsia"/>
          <w:sz w:val="24"/>
          <w:lang w:bidi="ar"/>
        </w:rPr>
        <w:t>短路监测；过压保护</w:t>
      </w:r>
    </w:p>
    <w:p w14:paraId="1CD95ECA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9</w:t>
      </w:r>
      <w:r>
        <w:rPr>
          <w:rFonts w:ascii="华文楷体" w:eastAsia="华文楷体" w:hAnsi="华文楷体" w:cs="华文楷体" w:hint="eastAsia"/>
          <w:sz w:val="24"/>
          <w:lang w:bidi="ar"/>
        </w:rPr>
        <w:t>、操作条件：</w:t>
      </w:r>
      <w:r>
        <w:rPr>
          <w:rFonts w:ascii="华文楷体" w:eastAsia="华文楷体" w:hAnsi="华文楷体" w:cs="华文楷体"/>
          <w:sz w:val="24"/>
          <w:lang w:bidi="ar"/>
        </w:rPr>
        <w:t>0-40℃</w:t>
      </w:r>
      <w:r>
        <w:rPr>
          <w:rFonts w:ascii="华文楷体" w:eastAsia="华文楷体" w:hAnsi="华文楷体" w:cs="华文楷体" w:hint="eastAsia"/>
          <w:sz w:val="24"/>
          <w:lang w:bidi="ar"/>
        </w:rPr>
        <w:t>；</w:t>
      </w:r>
      <w:r>
        <w:rPr>
          <w:rFonts w:ascii="华文楷体" w:eastAsia="华文楷体" w:hAnsi="华文楷体" w:cs="华文楷体"/>
          <w:sz w:val="24"/>
          <w:lang w:bidi="ar"/>
        </w:rPr>
        <w:t>0-95%</w:t>
      </w:r>
    </w:p>
    <w:p w14:paraId="6BE45355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10</w:t>
      </w:r>
      <w:r>
        <w:rPr>
          <w:rFonts w:ascii="华文楷体" w:eastAsia="华文楷体" w:hAnsi="华文楷体" w:cs="华文楷体" w:hint="eastAsia"/>
          <w:sz w:val="24"/>
          <w:lang w:bidi="ar"/>
        </w:rPr>
        <w:t>、输出插孔：≥</w:t>
      </w:r>
      <w:r>
        <w:rPr>
          <w:rFonts w:ascii="华文楷体" w:eastAsia="华文楷体" w:hAnsi="华文楷体" w:cs="华文楷体"/>
          <w:sz w:val="24"/>
          <w:lang w:bidi="ar"/>
        </w:rPr>
        <w:t>4</w:t>
      </w:r>
      <w:r>
        <w:rPr>
          <w:rFonts w:ascii="华文楷体" w:eastAsia="华文楷体" w:hAnsi="华文楷体" w:cs="华文楷体" w:hint="eastAsia"/>
          <w:sz w:val="24"/>
          <w:lang w:bidi="ar"/>
        </w:rPr>
        <w:t>对并联</w:t>
      </w:r>
    </w:p>
    <w:p w14:paraId="7681FFD3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11</w:t>
      </w:r>
      <w:r>
        <w:rPr>
          <w:rFonts w:ascii="华文楷体" w:eastAsia="华文楷体" w:hAnsi="华文楷体" w:cs="华文楷体" w:hint="eastAsia"/>
          <w:sz w:val="24"/>
          <w:lang w:bidi="ar"/>
        </w:rPr>
        <w:t>、可同时加载≥</w:t>
      </w:r>
      <w:r>
        <w:rPr>
          <w:rFonts w:ascii="华文楷体" w:eastAsia="华文楷体" w:hAnsi="华文楷体" w:cs="华文楷体"/>
          <w:sz w:val="24"/>
          <w:lang w:bidi="ar"/>
        </w:rPr>
        <w:t>4</w:t>
      </w:r>
      <w:r>
        <w:rPr>
          <w:rFonts w:ascii="华文楷体" w:eastAsia="华文楷体" w:hAnsi="华文楷体" w:cs="华文楷体" w:hint="eastAsia"/>
          <w:sz w:val="24"/>
          <w:lang w:bidi="ar"/>
        </w:rPr>
        <w:t>个电泳槽，同时跑</w:t>
      </w:r>
      <w:r>
        <w:rPr>
          <w:rFonts w:ascii="华文楷体" w:eastAsia="华文楷体" w:hAnsi="华文楷体" w:cs="华文楷体"/>
          <w:sz w:val="24"/>
          <w:lang w:bidi="ar"/>
        </w:rPr>
        <w:t>16</w:t>
      </w:r>
      <w:r>
        <w:rPr>
          <w:rFonts w:ascii="华文楷体" w:eastAsia="华文楷体" w:hAnsi="华文楷体" w:cs="华文楷体" w:hint="eastAsia"/>
          <w:sz w:val="24"/>
          <w:lang w:bidi="ar"/>
        </w:rPr>
        <w:t>块胶</w:t>
      </w:r>
    </w:p>
    <w:p w14:paraId="4876C796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配置：</w:t>
      </w:r>
    </w:p>
    <w:p w14:paraId="07A3DBBD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通用电泳仪电源</w:t>
      </w:r>
      <w:r>
        <w:rPr>
          <w:rFonts w:ascii="华文楷体" w:eastAsia="华文楷体" w:hAnsi="华文楷体" w:cs="华文楷体"/>
          <w:sz w:val="24"/>
          <w:lang w:bidi="ar"/>
        </w:rPr>
        <w:t xml:space="preserve"> 1</w:t>
      </w:r>
      <w:r>
        <w:rPr>
          <w:rFonts w:ascii="华文楷体" w:eastAsia="华文楷体" w:hAnsi="华文楷体" w:cs="华文楷体" w:hint="eastAsia"/>
          <w:sz w:val="24"/>
          <w:lang w:bidi="ar"/>
        </w:rPr>
        <w:t>台</w:t>
      </w:r>
    </w:p>
    <w:p w14:paraId="7FD0A4F4" w14:textId="77777777" w:rsidR="00582648" w:rsidRDefault="00582648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</w:p>
    <w:p w14:paraId="2D1323FA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高速冷冻离心机</w:t>
      </w:r>
    </w:p>
    <w:p w14:paraId="67E58AD1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用途：低温环境下实现高速离心，对生物样品进行固液分离；用于蛋白沉淀、核酸提取、细胞沉淀收集，避免样品受热失活。</w:t>
      </w:r>
    </w:p>
    <w:p w14:paraId="7A293AF8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技术参数：</w:t>
      </w:r>
    </w:p>
    <w:p w14:paraId="24C3943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、多点触控液晶屏，可带手套直接操作</w:t>
      </w:r>
    </w:p>
    <w:p w14:paraId="6DB5D3B1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2</w:t>
      </w:r>
      <w:r>
        <w:rPr>
          <w:rFonts w:ascii="华文楷体" w:eastAsia="华文楷体" w:hAnsi="华文楷体" w:cs="华文楷体" w:hint="eastAsia"/>
          <w:sz w:val="24"/>
          <w:lang w:bidi="ar"/>
        </w:rPr>
        <w:t>、提前预约制冷功能，可根据工作日自由设定到达设置时间自动进入制冷状态。</w:t>
      </w:r>
    </w:p>
    <w:p w14:paraId="43B50244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3</w:t>
      </w:r>
      <w:r>
        <w:rPr>
          <w:rFonts w:ascii="华文楷体" w:eastAsia="华文楷体" w:hAnsi="华文楷体" w:cs="华文楷体" w:hint="eastAsia"/>
          <w:sz w:val="24"/>
          <w:lang w:bidi="ar"/>
        </w:rPr>
        <w:t>、计时方式：启动计时和到转速计时可选。</w:t>
      </w:r>
    </w:p>
    <w:p w14:paraId="775AFA49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4</w:t>
      </w:r>
      <w:r>
        <w:rPr>
          <w:rFonts w:ascii="华文楷体" w:eastAsia="华文楷体" w:hAnsi="华文楷体" w:cs="华文楷体" w:hint="eastAsia"/>
          <w:sz w:val="24"/>
          <w:lang w:bidi="ar"/>
        </w:rPr>
        <w:t>、快速预冷功能：可在无样品情况</w:t>
      </w:r>
      <w:proofErr w:type="gramStart"/>
      <w:r>
        <w:rPr>
          <w:rFonts w:ascii="华文楷体" w:eastAsia="华文楷体" w:hAnsi="华文楷体" w:cs="华文楷体" w:hint="eastAsia"/>
          <w:sz w:val="24"/>
          <w:lang w:bidi="ar"/>
        </w:rPr>
        <w:t>下</w:t>
      </w:r>
      <w:r>
        <w:rPr>
          <w:rFonts w:ascii="华文楷体" w:eastAsia="华文楷体" w:hAnsi="华文楷体" w:cs="华文楷体"/>
          <w:sz w:val="24"/>
          <w:lang w:bidi="ar"/>
        </w:rPr>
        <w:t>,</w:t>
      </w:r>
      <w:proofErr w:type="gramEnd"/>
      <w:r>
        <w:rPr>
          <w:rFonts w:ascii="华文楷体" w:eastAsia="华文楷体" w:hAnsi="华文楷体" w:cs="华文楷体" w:hint="eastAsia"/>
          <w:sz w:val="24"/>
          <w:lang w:bidi="ar"/>
        </w:rPr>
        <w:t>将转子和整个腔体迅速降到设定温度。</w:t>
      </w:r>
    </w:p>
    <w:p w14:paraId="46287849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5</w:t>
      </w:r>
      <w:r>
        <w:rPr>
          <w:rFonts w:ascii="华文楷体" w:eastAsia="华文楷体" w:hAnsi="华文楷体" w:cs="华文楷体" w:hint="eastAsia"/>
          <w:sz w:val="24"/>
          <w:lang w:bidi="ar"/>
        </w:rPr>
        <w:t>、采用</w:t>
      </w:r>
      <w:r>
        <w:rPr>
          <w:rFonts w:ascii="华文楷体" w:eastAsia="华文楷体" w:hAnsi="华文楷体" w:cs="华文楷体"/>
          <w:sz w:val="24"/>
          <w:lang w:bidi="ar"/>
        </w:rPr>
        <w:t>316</w:t>
      </w:r>
      <w:r>
        <w:rPr>
          <w:rFonts w:ascii="华文楷体" w:eastAsia="华文楷体" w:hAnsi="华文楷体" w:cs="华文楷体" w:hint="eastAsia"/>
          <w:sz w:val="24"/>
          <w:lang w:bidi="ar"/>
        </w:rPr>
        <w:t>不锈钢内胆，抗腐蚀</w:t>
      </w:r>
    </w:p>
    <w:p w14:paraId="5BC565D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lastRenderedPageBreak/>
        <w:t>6</w:t>
      </w:r>
      <w:r>
        <w:rPr>
          <w:rFonts w:ascii="华文楷体" w:eastAsia="华文楷体" w:hAnsi="华文楷体" w:cs="华文楷体" w:hint="eastAsia"/>
          <w:sz w:val="24"/>
          <w:lang w:bidi="ar"/>
        </w:rPr>
        <w:t>、最高转速</w:t>
      </w:r>
      <w:r>
        <w:rPr>
          <w:rFonts w:ascii="华文楷体" w:eastAsia="华文楷体" w:hAnsi="华文楷体" w:cs="华文楷体"/>
          <w:sz w:val="24"/>
          <w:lang w:bidi="ar"/>
        </w:rPr>
        <w:t>≥18500rpm</w:t>
      </w:r>
    </w:p>
    <w:p w14:paraId="6F7BAC4C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7</w:t>
      </w:r>
      <w:r>
        <w:rPr>
          <w:rFonts w:ascii="华文楷体" w:eastAsia="华文楷体" w:hAnsi="华文楷体" w:cs="华文楷体" w:hint="eastAsia"/>
          <w:sz w:val="24"/>
          <w:lang w:bidi="ar"/>
        </w:rPr>
        <w:t>、最大相对离心力</w:t>
      </w:r>
      <w:r>
        <w:rPr>
          <w:rFonts w:ascii="华文楷体" w:eastAsia="华文楷体" w:hAnsi="华文楷体" w:cs="华文楷体"/>
          <w:sz w:val="24"/>
          <w:lang w:bidi="ar"/>
        </w:rPr>
        <w:t>≥20000 x g</w:t>
      </w:r>
    </w:p>
    <w:p w14:paraId="0F4EBB75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8</w:t>
      </w:r>
      <w:r>
        <w:rPr>
          <w:rFonts w:ascii="华文楷体" w:eastAsia="华文楷体" w:hAnsi="华文楷体" w:cs="华文楷体" w:hint="eastAsia"/>
          <w:sz w:val="24"/>
          <w:lang w:bidi="ar"/>
        </w:rPr>
        <w:t>、转速精度：</w:t>
      </w:r>
      <w:r>
        <w:rPr>
          <w:rFonts w:ascii="华文楷体" w:eastAsia="华文楷体" w:hAnsi="华文楷体" w:cs="华文楷体"/>
          <w:sz w:val="24"/>
          <w:lang w:bidi="ar"/>
        </w:rPr>
        <w:t>±10rpm</w:t>
      </w:r>
    </w:p>
    <w:p w14:paraId="6B712DE9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9</w:t>
      </w:r>
      <w:r>
        <w:rPr>
          <w:rFonts w:ascii="华文楷体" w:eastAsia="华文楷体" w:hAnsi="华文楷体" w:cs="华文楷体" w:hint="eastAsia"/>
          <w:sz w:val="24"/>
          <w:lang w:bidi="ar"/>
        </w:rPr>
        <w:t>、最大容量</w:t>
      </w:r>
      <w:r>
        <w:rPr>
          <w:rFonts w:ascii="华文楷体" w:eastAsia="华文楷体" w:hAnsi="华文楷体" w:cs="华文楷体"/>
          <w:sz w:val="24"/>
          <w:lang w:bidi="ar"/>
        </w:rPr>
        <w:t>≥400ml</w:t>
      </w:r>
    </w:p>
    <w:p w14:paraId="7B598BE1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10</w:t>
      </w:r>
      <w:r>
        <w:rPr>
          <w:rFonts w:ascii="华文楷体" w:eastAsia="华文楷体" w:hAnsi="华文楷体" w:cs="华文楷体" w:hint="eastAsia"/>
          <w:sz w:val="24"/>
          <w:lang w:bidi="ar"/>
        </w:rPr>
        <w:t>、定时</w:t>
      </w:r>
      <w:proofErr w:type="gramStart"/>
      <w:r>
        <w:rPr>
          <w:rFonts w:ascii="华文楷体" w:eastAsia="华文楷体" w:hAnsi="华文楷体" w:cs="华文楷体" w:hint="eastAsia"/>
          <w:sz w:val="24"/>
          <w:lang w:bidi="ar"/>
        </w:rPr>
        <w:t>范围</w:t>
      </w:r>
      <w:r>
        <w:rPr>
          <w:rFonts w:ascii="华文楷体" w:eastAsia="华文楷体" w:hAnsi="华文楷体" w:cs="华文楷体"/>
          <w:sz w:val="24"/>
          <w:lang w:bidi="ar"/>
        </w:rPr>
        <w:t>:</w:t>
      </w:r>
      <w:proofErr w:type="gramEnd"/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秒－</w:t>
      </w:r>
      <w:r>
        <w:rPr>
          <w:rFonts w:ascii="华文楷体" w:eastAsia="华文楷体" w:hAnsi="华文楷体" w:cs="华文楷体"/>
          <w:sz w:val="24"/>
          <w:lang w:bidi="ar"/>
        </w:rPr>
        <w:t>99</w:t>
      </w:r>
      <w:r>
        <w:rPr>
          <w:rFonts w:ascii="华文楷体" w:eastAsia="华文楷体" w:hAnsi="华文楷体" w:cs="华文楷体" w:hint="eastAsia"/>
          <w:sz w:val="24"/>
          <w:lang w:bidi="ar"/>
        </w:rPr>
        <w:t>小时</w:t>
      </w:r>
      <w:r>
        <w:rPr>
          <w:rFonts w:ascii="华文楷体" w:eastAsia="华文楷体" w:hAnsi="华文楷体" w:cs="华文楷体"/>
          <w:sz w:val="24"/>
          <w:lang w:bidi="ar"/>
        </w:rPr>
        <w:t>59</w:t>
      </w:r>
      <w:r>
        <w:rPr>
          <w:rFonts w:ascii="华文楷体" w:eastAsia="华文楷体" w:hAnsi="华文楷体" w:cs="华文楷体" w:hint="eastAsia"/>
          <w:sz w:val="24"/>
          <w:lang w:bidi="ar"/>
        </w:rPr>
        <w:t>分</w:t>
      </w:r>
      <w:r>
        <w:rPr>
          <w:rFonts w:ascii="华文楷体" w:eastAsia="华文楷体" w:hAnsi="华文楷体" w:cs="华文楷体"/>
          <w:sz w:val="24"/>
          <w:lang w:bidi="ar"/>
        </w:rPr>
        <w:t>59</w:t>
      </w:r>
      <w:r>
        <w:rPr>
          <w:rFonts w:ascii="华文楷体" w:eastAsia="华文楷体" w:hAnsi="华文楷体" w:cs="华文楷体" w:hint="eastAsia"/>
          <w:sz w:val="24"/>
          <w:lang w:bidi="ar"/>
        </w:rPr>
        <w:t>秒。</w:t>
      </w:r>
      <w:r>
        <w:rPr>
          <w:rFonts w:ascii="华文楷体" w:eastAsia="华文楷体" w:hAnsi="华文楷体" w:cs="华文楷体"/>
          <w:sz w:val="24"/>
          <w:lang w:bidi="ar"/>
        </w:rPr>
        <w:t xml:space="preserve"> </w:t>
      </w:r>
    </w:p>
    <w:p w14:paraId="24B6115B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11</w:t>
      </w:r>
      <w:r>
        <w:rPr>
          <w:rFonts w:ascii="华文楷体" w:eastAsia="华文楷体" w:hAnsi="华文楷体" w:cs="华文楷体" w:hint="eastAsia"/>
          <w:sz w:val="24"/>
          <w:lang w:bidi="ar"/>
        </w:rPr>
        <w:t>、温度范围：</w:t>
      </w:r>
      <w:r>
        <w:rPr>
          <w:rFonts w:ascii="华文楷体" w:eastAsia="华文楷体" w:hAnsi="华文楷体" w:cs="华文楷体"/>
          <w:sz w:val="24"/>
          <w:lang w:bidi="ar"/>
        </w:rPr>
        <w:t>-20</w:t>
      </w:r>
      <w:r>
        <w:rPr>
          <w:rFonts w:ascii="华文楷体" w:eastAsia="华文楷体" w:hAnsi="华文楷体" w:cs="华文楷体" w:hint="eastAsia"/>
          <w:sz w:val="24"/>
          <w:lang w:bidi="ar"/>
        </w:rPr>
        <w:t>～</w:t>
      </w:r>
      <w:r>
        <w:rPr>
          <w:rFonts w:ascii="华文楷体" w:eastAsia="华文楷体" w:hAnsi="华文楷体" w:cs="华文楷体"/>
          <w:sz w:val="24"/>
          <w:lang w:bidi="ar"/>
        </w:rPr>
        <w:t>40℃</w:t>
      </w:r>
    </w:p>
    <w:p w14:paraId="2C16635C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12</w:t>
      </w:r>
      <w:r>
        <w:rPr>
          <w:rFonts w:ascii="华文楷体" w:eastAsia="华文楷体" w:hAnsi="华文楷体" w:cs="华文楷体" w:hint="eastAsia"/>
          <w:sz w:val="24"/>
          <w:lang w:bidi="ar"/>
        </w:rPr>
        <w:t>、温度精度：</w:t>
      </w:r>
      <w:r>
        <w:rPr>
          <w:rFonts w:ascii="华文楷体" w:eastAsia="华文楷体" w:hAnsi="华文楷体" w:cs="华文楷体"/>
          <w:sz w:val="24"/>
          <w:lang w:bidi="ar"/>
        </w:rPr>
        <w:t>±1℃</w:t>
      </w:r>
    </w:p>
    <w:p w14:paraId="5A7FB0C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13</w:t>
      </w:r>
      <w:r>
        <w:rPr>
          <w:rFonts w:ascii="华文楷体" w:eastAsia="华文楷体" w:hAnsi="华文楷体" w:cs="华文楷体" w:hint="eastAsia"/>
          <w:sz w:val="24"/>
          <w:lang w:bidi="ar"/>
        </w:rPr>
        <w:t>、噪音：</w:t>
      </w:r>
      <w:r>
        <w:rPr>
          <w:rFonts w:ascii="华文楷体" w:eastAsia="华文楷体" w:hAnsi="华文楷体" w:cs="华文楷体"/>
          <w:sz w:val="24"/>
          <w:lang w:bidi="ar"/>
        </w:rPr>
        <w:t>≤65 dB</w:t>
      </w:r>
    </w:p>
    <w:p w14:paraId="197AF496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14</w:t>
      </w:r>
      <w:r>
        <w:rPr>
          <w:rFonts w:ascii="华文楷体" w:eastAsia="华文楷体" w:hAnsi="华文楷体" w:cs="华文楷体" w:hint="eastAsia"/>
          <w:sz w:val="24"/>
          <w:lang w:bidi="ar"/>
        </w:rPr>
        <w:t>、电源</w:t>
      </w:r>
      <w:r>
        <w:rPr>
          <w:rFonts w:ascii="华文楷体" w:eastAsia="华文楷体" w:hAnsi="华文楷体" w:cs="华文楷体"/>
          <w:sz w:val="24"/>
          <w:lang w:bidi="ar"/>
        </w:rPr>
        <w:t>:AC220V</w:t>
      </w:r>
      <w:r>
        <w:rPr>
          <w:rFonts w:ascii="华文楷体" w:eastAsia="华文楷体" w:hAnsi="华文楷体" w:cs="华文楷体" w:hint="eastAsia"/>
          <w:sz w:val="24"/>
          <w:lang w:bidi="ar"/>
        </w:rPr>
        <w:t>，</w:t>
      </w:r>
      <w:r>
        <w:rPr>
          <w:rFonts w:ascii="华文楷体" w:eastAsia="华文楷体" w:hAnsi="华文楷体" w:cs="华文楷体"/>
          <w:sz w:val="24"/>
          <w:lang w:bidi="ar"/>
        </w:rPr>
        <w:t>50 Hz</w:t>
      </w:r>
    </w:p>
    <w:p w14:paraId="1241901E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15</w:t>
      </w:r>
      <w:r>
        <w:rPr>
          <w:rFonts w:ascii="华文楷体" w:eastAsia="华文楷体" w:hAnsi="华文楷体" w:cs="华文楷体" w:hint="eastAsia"/>
          <w:sz w:val="24"/>
          <w:lang w:bidi="ar"/>
        </w:rPr>
        <w:t>、功率</w:t>
      </w:r>
      <w:r>
        <w:rPr>
          <w:rFonts w:ascii="华文楷体" w:eastAsia="华文楷体" w:hAnsi="华文楷体" w:cs="华文楷体"/>
          <w:sz w:val="24"/>
          <w:lang w:bidi="ar"/>
        </w:rPr>
        <w:t>≤1200W</w:t>
      </w:r>
    </w:p>
    <w:p w14:paraId="18A3DD04" w14:textId="77777777" w:rsidR="00582648" w:rsidRDefault="00582648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</w:p>
    <w:p w14:paraId="3865D909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配置清单：</w:t>
      </w:r>
    </w:p>
    <w:p w14:paraId="799A8AEF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1. </w:t>
      </w:r>
      <w:r>
        <w:rPr>
          <w:rFonts w:ascii="华文楷体" w:eastAsia="华文楷体" w:hAnsi="华文楷体" w:cs="华文楷体" w:hint="eastAsia"/>
          <w:sz w:val="24"/>
          <w:lang w:bidi="ar"/>
        </w:rPr>
        <w:t>主机：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台</w:t>
      </w:r>
    </w:p>
    <w:p w14:paraId="525F94AC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2</w:t>
      </w:r>
      <w:r>
        <w:rPr>
          <w:rFonts w:ascii="华文楷体" w:eastAsia="华文楷体" w:hAnsi="华文楷体" w:cs="华文楷体"/>
          <w:sz w:val="24"/>
          <w:lang w:bidi="ar"/>
        </w:rPr>
        <w:t xml:space="preserve">. </w:t>
      </w:r>
      <w:r>
        <w:rPr>
          <w:rFonts w:ascii="华文楷体" w:eastAsia="华文楷体" w:hAnsi="华文楷体" w:cs="华文楷体" w:hint="eastAsia"/>
          <w:sz w:val="24"/>
          <w:lang w:bidi="ar"/>
        </w:rPr>
        <w:t>保险丝：</w:t>
      </w:r>
      <w:r>
        <w:rPr>
          <w:rFonts w:ascii="华文楷体" w:eastAsia="华文楷体" w:hAnsi="华文楷体" w:cs="华文楷体"/>
          <w:sz w:val="24"/>
          <w:lang w:bidi="ar"/>
        </w:rPr>
        <w:t>5</w:t>
      </w:r>
      <w:r>
        <w:rPr>
          <w:rFonts w:ascii="华文楷体" w:eastAsia="华文楷体" w:hAnsi="华文楷体" w:cs="华文楷体" w:hint="eastAsia"/>
          <w:sz w:val="24"/>
          <w:lang w:bidi="ar"/>
        </w:rPr>
        <w:t>个</w:t>
      </w:r>
    </w:p>
    <w:p w14:paraId="3D7B18B3" w14:textId="77777777" w:rsidR="00582648" w:rsidRDefault="00582648">
      <w:pPr>
        <w:tabs>
          <w:tab w:val="left" w:pos="0"/>
        </w:tabs>
        <w:rPr>
          <w:rFonts w:ascii="Calibri" w:eastAsia="宋体" w:hAnsi="Calibri" w:cs="Times New Roman"/>
          <w:sz w:val="24"/>
          <w:lang w:bidi="ar"/>
        </w:rPr>
      </w:pPr>
    </w:p>
    <w:p w14:paraId="5EEC66F9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超声破碎仪</w:t>
      </w:r>
    </w:p>
    <w:p w14:paraId="56BF084C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用途：通过超声波震荡裂解细菌、动物细胞，破碎细胞壁/细胞膜，释放胞内的蛋白、核酸，多用于蛋白样品制备。</w:t>
      </w:r>
    </w:p>
    <w:p w14:paraId="52EF789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技术参数：</w:t>
      </w:r>
    </w:p>
    <w:p w14:paraId="7BBF237B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lastRenderedPageBreak/>
        <w:t>1.</w:t>
      </w:r>
      <w:r>
        <w:rPr>
          <w:rFonts w:ascii="华文楷体" w:eastAsia="华文楷体" w:hAnsi="华文楷体" w:cs="华文楷体" w:hint="eastAsia"/>
          <w:sz w:val="24"/>
          <w:lang w:bidi="ar"/>
        </w:rPr>
        <w:t>超声额定功率</w:t>
      </w:r>
      <w:r>
        <w:rPr>
          <w:rFonts w:ascii="华文楷体" w:eastAsia="华文楷体" w:hAnsi="华文楷体" w:cs="华文楷体"/>
          <w:sz w:val="24"/>
          <w:lang w:bidi="ar"/>
        </w:rPr>
        <w:t>≥650W</w:t>
      </w:r>
      <w:r>
        <w:rPr>
          <w:rFonts w:ascii="华文楷体" w:eastAsia="华文楷体" w:hAnsi="华文楷体" w:cs="华文楷体" w:hint="eastAsia"/>
          <w:sz w:val="24"/>
          <w:lang w:bidi="ar"/>
        </w:rPr>
        <w:t>，</w:t>
      </w:r>
      <w:r>
        <w:rPr>
          <w:rFonts w:ascii="华文楷体" w:eastAsia="华文楷体" w:hAnsi="华文楷体" w:cs="华文楷体"/>
          <w:sz w:val="24"/>
          <w:lang w:bidi="ar"/>
        </w:rPr>
        <w:t xml:space="preserve">1%–100% </w:t>
      </w:r>
      <w:r>
        <w:rPr>
          <w:rFonts w:ascii="华文楷体" w:eastAsia="华文楷体" w:hAnsi="华文楷体" w:cs="华文楷体" w:hint="eastAsia"/>
          <w:sz w:val="24"/>
          <w:lang w:bidi="ar"/>
        </w:rPr>
        <w:t>连续可调，调节精度</w:t>
      </w:r>
      <w:r>
        <w:rPr>
          <w:rFonts w:ascii="华文楷体" w:eastAsia="华文楷体" w:hAnsi="华文楷体" w:cs="华文楷体"/>
          <w:sz w:val="24"/>
          <w:lang w:bidi="ar"/>
        </w:rPr>
        <w:t xml:space="preserve"> 1%</w:t>
      </w:r>
    </w:p>
    <w:p w14:paraId="54F146E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2.</w:t>
      </w:r>
      <w:r>
        <w:rPr>
          <w:rFonts w:ascii="华文楷体" w:eastAsia="华文楷体" w:hAnsi="华文楷体" w:cs="华文楷体" w:hint="eastAsia"/>
          <w:sz w:val="24"/>
          <w:lang w:bidi="ar"/>
        </w:rPr>
        <w:t>工作频率：</w:t>
      </w:r>
      <w:r>
        <w:rPr>
          <w:rFonts w:ascii="华文楷体" w:eastAsia="华文楷体" w:hAnsi="华文楷体" w:cs="华文楷体"/>
          <w:sz w:val="24"/>
          <w:lang w:bidi="ar"/>
        </w:rPr>
        <w:t>20</w:t>
      </w:r>
      <w:r>
        <w:rPr>
          <w:rFonts w:ascii="华文楷体" w:eastAsia="华文楷体" w:hAnsi="华文楷体" w:cs="华文楷体" w:hint="eastAsia"/>
          <w:sz w:val="24"/>
          <w:lang w:bidi="ar"/>
        </w:rPr>
        <w:t>～</w:t>
      </w:r>
      <w:r>
        <w:rPr>
          <w:rFonts w:ascii="华文楷体" w:eastAsia="华文楷体" w:hAnsi="华文楷体" w:cs="华文楷体"/>
          <w:sz w:val="24"/>
          <w:lang w:bidi="ar"/>
        </w:rPr>
        <w:t>22kHz</w:t>
      </w:r>
      <w:r>
        <w:rPr>
          <w:rFonts w:ascii="华文楷体" w:eastAsia="华文楷体" w:hAnsi="华文楷体" w:cs="华文楷体" w:hint="eastAsia"/>
          <w:sz w:val="24"/>
          <w:lang w:bidi="ar"/>
        </w:rPr>
        <w:t>，标准生物破碎专用超声频率</w:t>
      </w:r>
    </w:p>
    <w:p w14:paraId="214026CB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3.</w:t>
      </w:r>
      <w:r>
        <w:rPr>
          <w:rFonts w:ascii="华文楷体" w:eastAsia="华文楷体" w:hAnsi="华文楷体" w:cs="华文楷体" w:hint="eastAsia"/>
          <w:sz w:val="24"/>
          <w:lang w:bidi="ar"/>
        </w:rPr>
        <w:t>时间控制精度：超声、间歇计时最小单位</w:t>
      </w:r>
      <w:r>
        <w:rPr>
          <w:rFonts w:ascii="华文楷体" w:eastAsia="华文楷体" w:hAnsi="华文楷体" w:cs="华文楷体"/>
          <w:sz w:val="24"/>
          <w:lang w:bidi="ar"/>
        </w:rPr>
        <w:t xml:space="preserve"> 0.1s</w:t>
      </w:r>
    </w:p>
    <w:p w14:paraId="57DB0B56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4.</w:t>
      </w:r>
      <w:r>
        <w:rPr>
          <w:rFonts w:ascii="华文楷体" w:eastAsia="华文楷体" w:hAnsi="华文楷体" w:cs="华文楷体" w:hint="eastAsia"/>
          <w:sz w:val="24"/>
          <w:lang w:bidi="ar"/>
        </w:rPr>
        <w:t>标配变幅杆：适配</w:t>
      </w:r>
      <w:r>
        <w:rPr>
          <w:rFonts w:ascii="华文楷体" w:eastAsia="华文楷体" w:hAnsi="华文楷体" w:cs="华文楷体"/>
          <w:sz w:val="24"/>
          <w:lang w:bidi="ar"/>
        </w:rPr>
        <w:t xml:space="preserve"> 5–100mL </w:t>
      </w:r>
      <w:r>
        <w:rPr>
          <w:rFonts w:ascii="华文楷体" w:eastAsia="华文楷体" w:hAnsi="华文楷体" w:cs="华文楷体" w:hint="eastAsia"/>
          <w:sz w:val="24"/>
          <w:lang w:bidi="ar"/>
        </w:rPr>
        <w:t>样品</w:t>
      </w:r>
    </w:p>
    <w:p w14:paraId="6C02B4F2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5.</w:t>
      </w:r>
      <w:r>
        <w:rPr>
          <w:rFonts w:ascii="华文楷体" w:eastAsia="华文楷体" w:hAnsi="华文楷体" w:cs="华文楷体" w:hint="eastAsia"/>
          <w:sz w:val="24"/>
          <w:lang w:bidi="ar"/>
        </w:rPr>
        <w:t>样品处理范围：搭配不同探头可处理</w:t>
      </w:r>
      <w:r>
        <w:rPr>
          <w:rFonts w:ascii="华文楷体" w:eastAsia="华文楷体" w:hAnsi="华文楷体" w:cs="华文楷体"/>
          <w:sz w:val="24"/>
          <w:lang w:bidi="ar"/>
        </w:rPr>
        <w:t xml:space="preserve"> 100μL</w:t>
      </w:r>
      <w:r>
        <w:rPr>
          <w:rFonts w:ascii="华文楷体" w:eastAsia="华文楷体" w:hAnsi="华文楷体" w:cs="华文楷体" w:hint="eastAsia"/>
          <w:sz w:val="24"/>
          <w:lang w:bidi="ar"/>
        </w:rPr>
        <w:t>～</w:t>
      </w:r>
      <w:r>
        <w:rPr>
          <w:rFonts w:ascii="华文楷体" w:eastAsia="华文楷体" w:hAnsi="华文楷体" w:cs="华文楷体"/>
          <w:sz w:val="24"/>
          <w:lang w:bidi="ar"/>
        </w:rPr>
        <w:t xml:space="preserve">250mL </w:t>
      </w:r>
      <w:r>
        <w:rPr>
          <w:rFonts w:ascii="华文楷体" w:eastAsia="华文楷体" w:hAnsi="华文楷体" w:cs="华文楷体" w:hint="eastAsia"/>
          <w:sz w:val="24"/>
          <w:lang w:bidi="ar"/>
        </w:rPr>
        <w:t>体系</w:t>
      </w:r>
    </w:p>
    <w:p w14:paraId="5D62FEB9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6.</w:t>
      </w:r>
      <w:r>
        <w:rPr>
          <w:rFonts w:ascii="华文楷体" w:eastAsia="华文楷体" w:hAnsi="华文楷体" w:cs="华文楷体" w:hint="eastAsia"/>
          <w:sz w:val="24"/>
          <w:lang w:bidi="ar"/>
        </w:rPr>
        <w:t>整机结构：集成一体式，含隔音箱、升降台、超声主机三合一</w:t>
      </w:r>
    </w:p>
    <w:p w14:paraId="33D5907C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7.</w:t>
      </w:r>
      <w:r>
        <w:rPr>
          <w:rFonts w:ascii="华文楷体" w:eastAsia="华文楷体" w:hAnsi="华文楷体" w:cs="华文楷体" w:hint="eastAsia"/>
          <w:sz w:val="24"/>
          <w:lang w:bidi="ar"/>
        </w:rPr>
        <w:t>安全防护：过流过载、探头超温、超时停机三重报警保护</w:t>
      </w:r>
    </w:p>
    <w:p w14:paraId="57B6139E" w14:textId="77777777" w:rsidR="00582648" w:rsidRDefault="00582648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</w:p>
    <w:p w14:paraId="545956B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配置清单：</w:t>
      </w:r>
    </w:p>
    <w:p w14:paraId="0E10E0FB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1. </w:t>
      </w:r>
      <w:r>
        <w:rPr>
          <w:rFonts w:ascii="华文楷体" w:eastAsia="华文楷体" w:hAnsi="华文楷体" w:cs="华文楷体" w:hint="eastAsia"/>
          <w:sz w:val="24"/>
          <w:lang w:bidi="ar"/>
        </w:rPr>
        <w:t>超声破碎仪控制主机：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件</w:t>
      </w:r>
    </w:p>
    <w:p w14:paraId="0EADB556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2. </w:t>
      </w:r>
      <w:r>
        <w:rPr>
          <w:rFonts w:ascii="华文楷体" w:eastAsia="华文楷体" w:hAnsi="华文楷体" w:cs="华文楷体" w:hint="eastAsia"/>
          <w:sz w:val="24"/>
          <w:lang w:bidi="ar"/>
        </w:rPr>
        <w:t>钛合金变幅杆探头：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支</w:t>
      </w:r>
    </w:p>
    <w:p w14:paraId="55186D42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3. </w:t>
      </w:r>
      <w:r>
        <w:rPr>
          <w:rFonts w:ascii="华文楷体" w:eastAsia="华文楷体" w:hAnsi="华文楷体" w:cs="华文楷体" w:hint="eastAsia"/>
          <w:sz w:val="24"/>
          <w:lang w:bidi="ar"/>
        </w:rPr>
        <w:t>隔音箱：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件</w:t>
      </w:r>
    </w:p>
    <w:p w14:paraId="1A27FA75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4. </w:t>
      </w:r>
      <w:r>
        <w:rPr>
          <w:rFonts w:ascii="华文楷体" w:eastAsia="华文楷体" w:hAnsi="华文楷体" w:cs="华文楷体" w:hint="eastAsia"/>
          <w:sz w:val="24"/>
          <w:lang w:bidi="ar"/>
        </w:rPr>
        <w:t>升降样品台：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套</w:t>
      </w:r>
    </w:p>
    <w:p w14:paraId="01D5DE76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冰箱</w:t>
      </w:r>
    </w:p>
    <w:p w14:paraId="05420B9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</w:rPr>
      </w:pPr>
      <w:bookmarkStart w:id="1" w:name="OLE_LINK1"/>
      <w:r>
        <w:rPr>
          <w:rFonts w:ascii="华文楷体" w:eastAsia="华文楷体" w:hAnsi="华文楷体" w:cs="华文楷体" w:hint="eastAsia"/>
          <w:sz w:val="24"/>
          <w:lang w:bidi="ar"/>
        </w:rPr>
        <w:t>用途：普通低温储存，存放常规试剂、部分血清样品，短期保存实验耗材与溶液。</w:t>
      </w:r>
    </w:p>
    <w:p w14:paraId="2C7A95E9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技术参数：</w:t>
      </w:r>
    </w:p>
    <w:p w14:paraId="2812543F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、总容积：≥</w:t>
      </w:r>
      <w:r>
        <w:rPr>
          <w:rFonts w:ascii="华文楷体" w:eastAsia="华文楷体" w:hAnsi="华文楷体" w:cs="华文楷体"/>
          <w:sz w:val="24"/>
          <w:lang w:bidi="ar"/>
        </w:rPr>
        <w:t>400L</w:t>
      </w:r>
    </w:p>
    <w:p w14:paraId="4A9C4090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2</w:t>
      </w:r>
      <w:r>
        <w:rPr>
          <w:rFonts w:ascii="华文楷体" w:eastAsia="华文楷体" w:hAnsi="华文楷体" w:cs="华文楷体" w:hint="eastAsia"/>
          <w:sz w:val="24"/>
          <w:lang w:bidi="ar"/>
        </w:rPr>
        <w:t>、冷冻室容积：</w:t>
      </w:r>
      <w:r>
        <w:rPr>
          <w:rFonts w:ascii="华文楷体" w:eastAsia="华文楷体" w:hAnsi="华文楷体" w:cs="华文楷体"/>
          <w:sz w:val="24"/>
          <w:lang w:bidi="ar"/>
        </w:rPr>
        <w:t>140L</w:t>
      </w:r>
    </w:p>
    <w:p w14:paraId="533F1660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lastRenderedPageBreak/>
        <w:t>3</w:t>
      </w:r>
      <w:r>
        <w:rPr>
          <w:rFonts w:ascii="华文楷体" w:eastAsia="华文楷体" w:hAnsi="华文楷体" w:cs="华文楷体" w:hint="eastAsia"/>
          <w:sz w:val="24"/>
          <w:lang w:bidi="ar"/>
        </w:rPr>
        <w:t>、能效等级：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级能效</w:t>
      </w:r>
    </w:p>
    <w:p w14:paraId="076AC536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4</w:t>
      </w:r>
      <w:r>
        <w:rPr>
          <w:rFonts w:ascii="华文楷体" w:eastAsia="华文楷体" w:hAnsi="华文楷体" w:cs="华文楷体" w:hint="eastAsia"/>
          <w:sz w:val="24"/>
          <w:lang w:bidi="ar"/>
        </w:rPr>
        <w:t>、制冷方式：风冷无霜</w:t>
      </w:r>
    </w:p>
    <w:p w14:paraId="0B94E8B0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5</w:t>
      </w:r>
      <w:r>
        <w:rPr>
          <w:rFonts w:ascii="华文楷体" w:eastAsia="华文楷体" w:hAnsi="华文楷体" w:cs="华文楷体" w:hint="eastAsia"/>
          <w:sz w:val="24"/>
          <w:lang w:bidi="ar"/>
        </w:rPr>
        <w:t>、冷冻能力：≥</w:t>
      </w:r>
      <w:r>
        <w:rPr>
          <w:rFonts w:ascii="华文楷体" w:eastAsia="华文楷体" w:hAnsi="华文楷体" w:cs="华文楷体"/>
          <w:sz w:val="24"/>
          <w:lang w:bidi="ar"/>
        </w:rPr>
        <w:t>5.0kg/12h</w:t>
      </w:r>
    </w:p>
    <w:p w14:paraId="4EFCF59E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6</w:t>
      </w:r>
      <w:r>
        <w:rPr>
          <w:rFonts w:ascii="华文楷体" w:eastAsia="华文楷体" w:hAnsi="华文楷体" w:cs="华文楷体" w:hint="eastAsia"/>
          <w:sz w:val="24"/>
          <w:lang w:bidi="ar"/>
        </w:rPr>
        <w:t>、冷藏室容积：≥</w:t>
      </w:r>
      <w:r>
        <w:rPr>
          <w:rFonts w:ascii="华文楷体" w:eastAsia="华文楷体" w:hAnsi="华文楷体" w:cs="华文楷体"/>
          <w:sz w:val="24"/>
          <w:lang w:bidi="ar"/>
        </w:rPr>
        <w:t>260L</w:t>
      </w:r>
    </w:p>
    <w:p w14:paraId="7168286D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7</w:t>
      </w:r>
      <w:r>
        <w:rPr>
          <w:rFonts w:ascii="华文楷体" w:eastAsia="华文楷体" w:hAnsi="华文楷体" w:cs="华文楷体" w:hint="eastAsia"/>
          <w:sz w:val="24"/>
          <w:lang w:bidi="ar"/>
        </w:rPr>
        <w:t>、噪音：≤</w:t>
      </w:r>
      <w:r>
        <w:rPr>
          <w:rFonts w:ascii="华文楷体" w:eastAsia="华文楷体" w:hAnsi="华文楷体" w:cs="华文楷体"/>
          <w:sz w:val="24"/>
          <w:lang w:bidi="ar"/>
        </w:rPr>
        <w:t>40dB</w:t>
      </w:r>
      <w:proofErr w:type="gramStart"/>
      <w:r>
        <w:rPr>
          <w:rFonts w:ascii="华文楷体" w:eastAsia="华文楷体" w:hAnsi="华文楷体" w:cs="华文楷体"/>
          <w:sz w:val="24"/>
          <w:lang w:bidi="ar"/>
        </w:rPr>
        <w:t>(A)</w:t>
      </w:r>
      <w:proofErr w:type="gramEnd"/>
    </w:p>
    <w:p w14:paraId="5163A07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8</w:t>
      </w:r>
      <w:r>
        <w:rPr>
          <w:rFonts w:ascii="华文楷体" w:eastAsia="华文楷体" w:hAnsi="华文楷体" w:cs="华文楷体" w:hint="eastAsia"/>
          <w:sz w:val="24"/>
          <w:lang w:bidi="ar"/>
        </w:rPr>
        <w:t>、变频类型：变频</w:t>
      </w:r>
    </w:p>
    <w:p w14:paraId="0B75CE60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9</w:t>
      </w:r>
      <w:r>
        <w:rPr>
          <w:rFonts w:ascii="华文楷体" w:eastAsia="华文楷体" w:hAnsi="华文楷体" w:cs="华文楷体" w:hint="eastAsia"/>
          <w:sz w:val="24"/>
          <w:lang w:bidi="ar"/>
        </w:rPr>
        <w:t>、散热方式：底部散热</w:t>
      </w:r>
    </w:p>
    <w:p w14:paraId="7509F56C" w14:textId="77777777" w:rsidR="00582648" w:rsidRDefault="00582648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</w:p>
    <w:p w14:paraId="207E1A75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配置清单：</w:t>
      </w:r>
    </w:p>
    <w:p w14:paraId="498A73E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1. </w:t>
      </w:r>
      <w:r>
        <w:rPr>
          <w:rFonts w:ascii="华文楷体" w:eastAsia="华文楷体" w:hAnsi="华文楷体" w:cs="华文楷体" w:hint="eastAsia"/>
          <w:sz w:val="24"/>
          <w:lang w:bidi="ar"/>
        </w:rPr>
        <w:t>冰箱整机：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台</w:t>
      </w:r>
    </w:p>
    <w:p w14:paraId="3586F15A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2. </w:t>
      </w:r>
      <w:r>
        <w:rPr>
          <w:rFonts w:ascii="华文楷体" w:eastAsia="华文楷体" w:hAnsi="华文楷体" w:cs="华文楷体" w:hint="eastAsia"/>
          <w:sz w:val="24"/>
          <w:lang w:bidi="ar"/>
        </w:rPr>
        <w:t>分层可调搁板：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组</w:t>
      </w:r>
    </w:p>
    <w:p w14:paraId="443B05B6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3. </w:t>
      </w:r>
      <w:r>
        <w:rPr>
          <w:rFonts w:ascii="华文楷体" w:eastAsia="华文楷体" w:hAnsi="华文楷体" w:cs="华文楷体" w:hint="eastAsia"/>
          <w:sz w:val="24"/>
          <w:lang w:bidi="ar"/>
        </w:rPr>
        <w:t>保鲜抽屉：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套</w:t>
      </w:r>
    </w:p>
    <w:bookmarkEnd w:id="1"/>
    <w:p w14:paraId="2E82EBF0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移液器</w:t>
      </w:r>
    </w:p>
    <w:p w14:paraId="0D3DAADE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用途：精准定量吸取微量液体，转移试剂、样品；核酸、蛋白实验里移取反应体系液体，是分子基础实验工具。</w:t>
      </w:r>
    </w:p>
    <w:p w14:paraId="2A9E854E" w14:textId="77777777" w:rsidR="00582648" w:rsidRDefault="00000000">
      <w:pPr>
        <w:spacing w:after="160" w:line="276" w:lineRule="auto"/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技术参数：</w:t>
      </w:r>
    </w:p>
    <w:p w14:paraId="3DBAF06C" w14:textId="77777777" w:rsidR="00582648" w:rsidRDefault="00000000">
      <w:pPr>
        <w:spacing w:after="160" w:line="276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1. </w:t>
      </w:r>
      <w:r>
        <w:rPr>
          <w:rFonts w:ascii="华文楷体" w:eastAsia="华文楷体" w:hAnsi="华文楷体" w:cs="华文楷体" w:hint="eastAsia"/>
          <w:sz w:val="24"/>
          <w:lang w:bidi="ar"/>
        </w:rPr>
        <w:t>规格量程</w:t>
      </w:r>
      <w:proofErr w:type="gramStart"/>
      <w:r>
        <w:rPr>
          <w:rFonts w:ascii="华文楷体" w:eastAsia="华文楷体" w:hAnsi="华文楷体" w:cs="华文楷体"/>
          <w:sz w:val="24"/>
          <w:lang w:bidi="ar"/>
        </w:rPr>
        <w:t>(</w:t>
      </w:r>
      <w:proofErr w:type="spellStart"/>
      <w:r>
        <w:rPr>
          <w:rFonts w:ascii="华文楷体" w:eastAsia="华文楷体" w:hAnsi="华文楷体" w:cs="华文楷体"/>
          <w:sz w:val="24"/>
          <w:lang w:bidi="ar"/>
        </w:rPr>
        <w:t>μL</w:t>
      </w:r>
      <w:proofErr w:type="spellEnd"/>
      <w:r>
        <w:rPr>
          <w:rFonts w:ascii="华文楷体" w:eastAsia="华文楷体" w:hAnsi="华文楷体" w:cs="华文楷体"/>
          <w:sz w:val="24"/>
          <w:lang w:bidi="ar"/>
        </w:rPr>
        <w:t>)</w:t>
      </w:r>
      <w:proofErr w:type="gramEnd"/>
      <w:r>
        <w:rPr>
          <w:rFonts w:ascii="华文楷体" w:eastAsia="华文楷体" w:hAnsi="华文楷体" w:cs="华文楷体" w:hint="eastAsia"/>
          <w:sz w:val="24"/>
          <w:lang w:bidi="ar"/>
        </w:rPr>
        <w:t>：</w:t>
      </w:r>
      <w:r>
        <w:rPr>
          <w:rFonts w:ascii="华文楷体" w:eastAsia="华文楷体" w:hAnsi="华文楷体" w:cs="华文楷体"/>
          <w:sz w:val="24"/>
          <w:lang w:bidi="ar"/>
        </w:rPr>
        <w:t>0.1</w:t>
      </w:r>
      <w:r>
        <w:rPr>
          <w:rFonts w:ascii="华文楷体" w:eastAsia="华文楷体" w:hAnsi="华文楷体" w:cs="华文楷体" w:hint="eastAsia"/>
          <w:sz w:val="24"/>
          <w:lang w:bidi="ar"/>
        </w:rPr>
        <w:noBreakHyphen/>
      </w:r>
      <w:r>
        <w:rPr>
          <w:rFonts w:ascii="华文楷体" w:eastAsia="华文楷体" w:hAnsi="华文楷体" w:cs="华文楷体"/>
          <w:sz w:val="24"/>
          <w:lang w:bidi="ar"/>
        </w:rPr>
        <w:t>2.5</w:t>
      </w:r>
      <w:r>
        <w:rPr>
          <w:rFonts w:ascii="华文楷体" w:eastAsia="华文楷体" w:hAnsi="华文楷体" w:cs="华文楷体" w:hint="eastAsia"/>
          <w:sz w:val="24"/>
          <w:lang w:bidi="ar"/>
        </w:rPr>
        <w:t>、</w:t>
      </w:r>
      <w:r>
        <w:rPr>
          <w:rFonts w:ascii="华文楷体" w:eastAsia="华文楷体" w:hAnsi="华文楷体" w:cs="华文楷体"/>
          <w:sz w:val="24"/>
          <w:lang w:bidi="ar"/>
        </w:rPr>
        <w:t>0.5</w:t>
      </w:r>
      <w:r>
        <w:rPr>
          <w:rFonts w:ascii="华文楷体" w:eastAsia="华文楷体" w:hAnsi="华文楷体" w:cs="华文楷体" w:hint="eastAsia"/>
          <w:sz w:val="24"/>
          <w:lang w:bidi="ar"/>
        </w:rPr>
        <w:noBreakHyphen/>
      </w:r>
      <w:r>
        <w:rPr>
          <w:rFonts w:ascii="华文楷体" w:eastAsia="华文楷体" w:hAnsi="华文楷体" w:cs="华文楷体"/>
          <w:sz w:val="24"/>
          <w:lang w:bidi="ar"/>
        </w:rPr>
        <w:t>10</w:t>
      </w:r>
      <w:r>
        <w:rPr>
          <w:rFonts w:ascii="华文楷体" w:eastAsia="华文楷体" w:hAnsi="华文楷体" w:cs="华文楷体" w:hint="eastAsia"/>
          <w:sz w:val="24"/>
          <w:lang w:bidi="ar"/>
        </w:rPr>
        <w:t>、</w:t>
      </w:r>
      <w:r>
        <w:rPr>
          <w:rFonts w:ascii="华文楷体" w:eastAsia="华文楷体" w:hAnsi="华文楷体" w:cs="华文楷体"/>
          <w:sz w:val="24"/>
          <w:lang w:bidi="ar"/>
        </w:rPr>
        <w:t>2</w:t>
      </w:r>
      <w:r>
        <w:rPr>
          <w:rFonts w:ascii="华文楷体" w:eastAsia="华文楷体" w:hAnsi="华文楷体" w:cs="华文楷体" w:hint="eastAsia"/>
          <w:sz w:val="24"/>
          <w:lang w:bidi="ar"/>
        </w:rPr>
        <w:noBreakHyphen/>
      </w:r>
      <w:r>
        <w:rPr>
          <w:rFonts w:ascii="华文楷体" w:eastAsia="华文楷体" w:hAnsi="华文楷体" w:cs="华文楷体"/>
          <w:sz w:val="24"/>
          <w:lang w:bidi="ar"/>
        </w:rPr>
        <w:t>20</w:t>
      </w:r>
      <w:r>
        <w:rPr>
          <w:rFonts w:ascii="华文楷体" w:eastAsia="华文楷体" w:hAnsi="华文楷体" w:cs="华文楷体" w:hint="eastAsia"/>
          <w:sz w:val="24"/>
          <w:lang w:bidi="ar"/>
        </w:rPr>
        <w:t>、</w:t>
      </w:r>
      <w:r>
        <w:rPr>
          <w:rFonts w:ascii="华文楷体" w:eastAsia="华文楷体" w:hAnsi="华文楷体" w:cs="华文楷体"/>
          <w:sz w:val="24"/>
          <w:lang w:bidi="ar"/>
        </w:rPr>
        <w:t>10</w:t>
      </w:r>
      <w:r>
        <w:rPr>
          <w:rFonts w:ascii="华文楷体" w:eastAsia="华文楷体" w:hAnsi="华文楷体" w:cs="华文楷体" w:hint="eastAsia"/>
          <w:sz w:val="24"/>
          <w:lang w:bidi="ar"/>
        </w:rPr>
        <w:noBreakHyphen/>
      </w:r>
      <w:r>
        <w:rPr>
          <w:rFonts w:ascii="华文楷体" w:eastAsia="华文楷体" w:hAnsi="华文楷体" w:cs="华文楷体"/>
          <w:sz w:val="24"/>
          <w:lang w:bidi="ar"/>
        </w:rPr>
        <w:t>100</w:t>
      </w:r>
      <w:r>
        <w:rPr>
          <w:rFonts w:ascii="华文楷体" w:eastAsia="华文楷体" w:hAnsi="华文楷体" w:cs="华文楷体" w:hint="eastAsia"/>
          <w:sz w:val="24"/>
          <w:lang w:bidi="ar"/>
        </w:rPr>
        <w:t>、</w:t>
      </w:r>
      <w:r>
        <w:rPr>
          <w:rFonts w:ascii="华文楷体" w:eastAsia="华文楷体" w:hAnsi="华文楷体" w:cs="华文楷体"/>
          <w:sz w:val="24"/>
          <w:lang w:bidi="ar"/>
        </w:rPr>
        <w:t>20</w:t>
      </w:r>
      <w:r>
        <w:rPr>
          <w:rFonts w:ascii="华文楷体" w:eastAsia="华文楷体" w:hAnsi="华文楷体" w:cs="华文楷体" w:hint="eastAsia"/>
          <w:sz w:val="24"/>
          <w:lang w:bidi="ar"/>
        </w:rPr>
        <w:noBreakHyphen/>
      </w:r>
      <w:r>
        <w:rPr>
          <w:rFonts w:ascii="华文楷体" w:eastAsia="华文楷体" w:hAnsi="华文楷体" w:cs="华文楷体"/>
          <w:sz w:val="24"/>
          <w:lang w:bidi="ar"/>
        </w:rPr>
        <w:t>200</w:t>
      </w:r>
      <w:r>
        <w:rPr>
          <w:rFonts w:ascii="华文楷体" w:eastAsia="华文楷体" w:hAnsi="华文楷体" w:cs="华文楷体" w:hint="eastAsia"/>
          <w:sz w:val="24"/>
          <w:lang w:bidi="ar"/>
        </w:rPr>
        <w:t>、</w:t>
      </w:r>
      <w:r>
        <w:rPr>
          <w:rFonts w:ascii="华文楷体" w:eastAsia="华文楷体" w:hAnsi="华文楷体" w:cs="华文楷体"/>
          <w:sz w:val="24"/>
          <w:lang w:bidi="ar"/>
        </w:rPr>
        <w:t>100</w:t>
      </w:r>
      <w:r>
        <w:rPr>
          <w:rFonts w:ascii="华文楷体" w:eastAsia="华文楷体" w:hAnsi="华文楷体" w:cs="华文楷体" w:hint="eastAsia"/>
          <w:sz w:val="24"/>
          <w:lang w:bidi="ar"/>
        </w:rPr>
        <w:noBreakHyphen/>
      </w:r>
      <w:r>
        <w:rPr>
          <w:rFonts w:ascii="华文楷体" w:eastAsia="华文楷体" w:hAnsi="华文楷体" w:cs="华文楷体"/>
          <w:sz w:val="24"/>
          <w:lang w:bidi="ar"/>
        </w:rPr>
        <w:t>1000</w:t>
      </w:r>
    </w:p>
    <w:p w14:paraId="26E3A4E5" w14:textId="77777777" w:rsidR="00582648" w:rsidRDefault="00000000">
      <w:pPr>
        <w:spacing w:after="160" w:line="276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2. </w:t>
      </w:r>
      <w:r>
        <w:rPr>
          <w:rFonts w:ascii="华文楷体" w:eastAsia="华文楷体" w:hAnsi="华文楷体" w:cs="华文楷体" w:hint="eastAsia"/>
          <w:sz w:val="24"/>
          <w:lang w:bidi="ar"/>
        </w:rPr>
        <w:t>设备类型：手动单道可调式移液器</w:t>
      </w:r>
    </w:p>
    <w:p w14:paraId="3DA08958" w14:textId="77777777" w:rsidR="00582648" w:rsidRDefault="00000000">
      <w:pPr>
        <w:spacing w:after="160" w:line="276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lastRenderedPageBreak/>
        <w:t xml:space="preserve">3. </w:t>
      </w:r>
      <w:r>
        <w:rPr>
          <w:rFonts w:ascii="华文楷体" w:eastAsia="华文楷体" w:hAnsi="华文楷体" w:cs="华文楷体" w:hint="eastAsia"/>
          <w:sz w:val="24"/>
          <w:lang w:bidi="ar"/>
        </w:rPr>
        <w:t>消毒方式：整支可高压灭菌（整支消毒）</w:t>
      </w:r>
    </w:p>
    <w:p w14:paraId="74CA71A8" w14:textId="77777777" w:rsidR="00582648" w:rsidRDefault="00000000">
      <w:pPr>
        <w:spacing w:after="160" w:line="276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4. </w:t>
      </w:r>
      <w:r>
        <w:rPr>
          <w:rFonts w:ascii="华文楷体" w:eastAsia="华文楷体" w:hAnsi="华文楷体" w:cs="华文楷体" w:hint="eastAsia"/>
          <w:sz w:val="24"/>
          <w:lang w:bidi="ar"/>
        </w:rPr>
        <w:t>适用：分子、蛋白实验室液体微量移取，试剂、样品定量加样</w:t>
      </w:r>
    </w:p>
    <w:p w14:paraId="01F17139" w14:textId="77777777" w:rsidR="00582648" w:rsidRDefault="00000000">
      <w:pPr>
        <w:spacing w:after="160" w:line="276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5. </w:t>
      </w:r>
      <w:r>
        <w:rPr>
          <w:rFonts w:ascii="华文楷体" w:eastAsia="华文楷体" w:hAnsi="华文楷体" w:cs="华文楷体" w:hint="eastAsia"/>
          <w:sz w:val="24"/>
          <w:lang w:bidi="ar"/>
        </w:rPr>
        <w:t>性能：容量可调，数字视窗读数，适配对应规格吸头，移取微量液体，重复性精度满足常规科研实验要求</w:t>
      </w:r>
    </w:p>
    <w:p w14:paraId="4084C948" w14:textId="77777777" w:rsidR="00582648" w:rsidRDefault="00582648">
      <w:pPr>
        <w:spacing w:after="160" w:line="276" w:lineRule="auto"/>
        <w:rPr>
          <w:rFonts w:ascii="华文楷体" w:eastAsia="华文楷体" w:hAnsi="华文楷体" w:cs="华文楷体" w:hint="eastAsia"/>
          <w:sz w:val="24"/>
          <w:lang w:bidi="ar"/>
        </w:rPr>
      </w:pPr>
    </w:p>
    <w:p w14:paraId="1CADA009" w14:textId="77777777" w:rsidR="00582648" w:rsidRDefault="00000000">
      <w:pPr>
        <w:spacing w:after="160" w:line="276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配置清单：</w:t>
      </w:r>
    </w:p>
    <w:p w14:paraId="770C9DB1" w14:textId="77777777" w:rsidR="00582648" w:rsidRDefault="00000000">
      <w:pPr>
        <w:spacing w:after="160" w:line="276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1. </w:t>
      </w:r>
      <w:r>
        <w:rPr>
          <w:rFonts w:ascii="华文楷体" w:eastAsia="华文楷体" w:hAnsi="华文楷体" w:cs="华文楷体" w:hint="eastAsia"/>
          <w:sz w:val="24"/>
          <w:lang w:bidi="ar"/>
        </w:rPr>
        <w:t>全量程可调移液器套装：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套</w:t>
      </w:r>
    </w:p>
    <w:p w14:paraId="77EC2B2C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正压过滤器</w:t>
      </w:r>
    </w:p>
    <w:p w14:paraId="600A7EB1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用途：对缓冲液、培养基等水溶液进行过滤除菌；去除溶液里面杂质以及微生物，配置无菌实验溶液。</w:t>
      </w:r>
    </w:p>
    <w:p w14:paraId="34F7760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技术参数：</w:t>
      </w:r>
    </w:p>
    <w:p w14:paraId="3BCD8145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1. </w:t>
      </w:r>
      <w:r>
        <w:rPr>
          <w:rFonts w:ascii="华文楷体" w:eastAsia="华文楷体" w:hAnsi="华文楷体" w:cs="华文楷体" w:hint="eastAsia"/>
          <w:sz w:val="24"/>
          <w:lang w:bidi="ar"/>
        </w:rPr>
        <w:t>料桶容积：≤</w:t>
      </w:r>
      <w:r>
        <w:rPr>
          <w:rFonts w:ascii="华文楷体" w:eastAsia="华文楷体" w:hAnsi="华文楷体" w:cs="华文楷体"/>
          <w:sz w:val="24"/>
          <w:lang w:bidi="ar"/>
        </w:rPr>
        <w:t>1L</w:t>
      </w:r>
    </w:p>
    <w:p w14:paraId="51311445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2. </w:t>
      </w:r>
      <w:r>
        <w:rPr>
          <w:rFonts w:ascii="华文楷体" w:eastAsia="华文楷体" w:hAnsi="华文楷体" w:cs="华文楷体" w:hint="eastAsia"/>
          <w:sz w:val="24"/>
          <w:lang w:bidi="ar"/>
        </w:rPr>
        <w:t>过滤精度：</w:t>
      </w:r>
      <w:r>
        <w:rPr>
          <w:rFonts w:ascii="华文楷体" w:eastAsia="华文楷体" w:hAnsi="华文楷体" w:cs="华文楷体"/>
          <w:sz w:val="24"/>
          <w:lang w:bidi="ar"/>
        </w:rPr>
        <w:t>0.22μm</w:t>
      </w:r>
      <w:r>
        <w:rPr>
          <w:rFonts w:ascii="华文楷体" w:eastAsia="华文楷体" w:hAnsi="华文楷体" w:cs="华文楷体" w:hint="eastAsia"/>
          <w:sz w:val="24"/>
          <w:lang w:bidi="ar"/>
        </w:rPr>
        <w:t>、</w:t>
      </w:r>
      <w:r>
        <w:rPr>
          <w:rFonts w:ascii="华文楷体" w:eastAsia="华文楷体" w:hAnsi="华文楷体" w:cs="华文楷体"/>
          <w:sz w:val="24"/>
          <w:lang w:bidi="ar"/>
        </w:rPr>
        <w:t>0.45μm</w:t>
      </w:r>
      <w:r>
        <w:rPr>
          <w:rFonts w:ascii="华文楷体" w:eastAsia="华文楷体" w:hAnsi="华文楷体" w:cs="华文楷体" w:hint="eastAsia"/>
          <w:sz w:val="24"/>
          <w:lang w:bidi="ar"/>
        </w:rPr>
        <w:t>、</w:t>
      </w:r>
      <w:r>
        <w:rPr>
          <w:rFonts w:ascii="华文楷体" w:eastAsia="华文楷体" w:hAnsi="华文楷体" w:cs="华文楷体"/>
          <w:sz w:val="24"/>
          <w:lang w:bidi="ar"/>
        </w:rPr>
        <w:t>0.8μm</w:t>
      </w:r>
      <w:r>
        <w:rPr>
          <w:rFonts w:ascii="华文楷体" w:eastAsia="华文楷体" w:hAnsi="华文楷体" w:cs="华文楷体" w:hint="eastAsia"/>
          <w:sz w:val="24"/>
          <w:lang w:bidi="ar"/>
        </w:rPr>
        <w:t>、</w:t>
      </w:r>
      <w:r>
        <w:rPr>
          <w:rFonts w:ascii="华文楷体" w:eastAsia="华文楷体" w:hAnsi="华文楷体" w:cs="华文楷体"/>
          <w:sz w:val="24"/>
          <w:lang w:bidi="ar"/>
        </w:rPr>
        <w:t>1μm</w:t>
      </w:r>
      <w:r>
        <w:rPr>
          <w:rFonts w:ascii="华文楷体" w:eastAsia="华文楷体" w:hAnsi="华文楷体" w:cs="华文楷体" w:hint="eastAsia"/>
          <w:sz w:val="24"/>
          <w:lang w:bidi="ar"/>
        </w:rPr>
        <w:t>、</w:t>
      </w:r>
      <w:r>
        <w:rPr>
          <w:rFonts w:ascii="华文楷体" w:eastAsia="华文楷体" w:hAnsi="华文楷体" w:cs="华文楷体"/>
          <w:sz w:val="24"/>
          <w:lang w:bidi="ar"/>
        </w:rPr>
        <w:t>3μm</w:t>
      </w:r>
      <w:r>
        <w:rPr>
          <w:rFonts w:ascii="华文楷体" w:eastAsia="华文楷体" w:hAnsi="华文楷体" w:cs="华文楷体" w:hint="eastAsia"/>
          <w:sz w:val="24"/>
          <w:lang w:bidi="ar"/>
        </w:rPr>
        <w:t>、</w:t>
      </w:r>
      <w:r>
        <w:rPr>
          <w:rFonts w:ascii="华文楷体" w:eastAsia="华文楷体" w:hAnsi="华文楷体" w:cs="华文楷体"/>
          <w:sz w:val="24"/>
          <w:lang w:bidi="ar"/>
        </w:rPr>
        <w:t>5μm</w:t>
      </w:r>
      <w:r>
        <w:rPr>
          <w:rFonts w:ascii="华文楷体" w:eastAsia="华文楷体" w:hAnsi="华文楷体" w:cs="华文楷体" w:hint="eastAsia"/>
          <w:sz w:val="24"/>
          <w:lang w:bidi="ar"/>
        </w:rPr>
        <w:t>、</w:t>
      </w:r>
      <w:r>
        <w:rPr>
          <w:rFonts w:ascii="华文楷体" w:eastAsia="华文楷体" w:hAnsi="华文楷体" w:cs="华文楷体"/>
          <w:sz w:val="24"/>
          <w:lang w:bidi="ar"/>
        </w:rPr>
        <w:t>10μm</w:t>
      </w:r>
    </w:p>
    <w:p w14:paraId="3764F0B4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3. </w:t>
      </w:r>
      <w:r>
        <w:rPr>
          <w:rFonts w:ascii="华文楷体" w:eastAsia="华文楷体" w:hAnsi="华文楷体" w:cs="华文楷体" w:hint="eastAsia"/>
          <w:sz w:val="24"/>
          <w:lang w:bidi="ar"/>
        </w:rPr>
        <w:t>主体材质：</w:t>
      </w:r>
      <w:r>
        <w:rPr>
          <w:rFonts w:ascii="华文楷体" w:eastAsia="华文楷体" w:hAnsi="华文楷体" w:cs="华文楷体"/>
          <w:sz w:val="24"/>
          <w:lang w:bidi="ar"/>
        </w:rPr>
        <w:t>304</w:t>
      </w:r>
      <w:r>
        <w:rPr>
          <w:rFonts w:ascii="华文楷体" w:eastAsia="华文楷体" w:hAnsi="华文楷体" w:cs="华文楷体" w:hint="eastAsia"/>
          <w:sz w:val="24"/>
          <w:lang w:bidi="ar"/>
        </w:rPr>
        <w:t>不锈钢</w:t>
      </w:r>
    </w:p>
    <w:p w14:paraId="408781F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4. </w:t>
      </w:r>
      <w:r>
        <w:rPr>
          <w:rFonts w:ascii="华文楷体" w:eastAsia="华文楷体" w:hAnsi="华文楷体" w:cs="华文楷体" w:hint="eastAsia"/>
          <w:sz w:val="24"/>
          <w:lang w:bidi="ar"/>
        </w:rPr>
        <w:t>工作压力：常规</w:t>
      </w:r>
      <w:r>
        <w:rPr>
          <w:rFonts w:ascii="华文楷体" w:eastAsia="华文楷体" w:hAnsi="华文楷体" w:cs="华文楷体"/>
          <w:sz w:val="24"/>
          <w:lang w:bidi="ar"/>
        </w:rPr>
        <w:t>0.1–0.3MPa</w:t>
      </w:r>
      <w:r>
        <w:rPr>
          <w:rFonts w:ascii="华文楷体" w:eastAsia="华文楷体" w:hAnsi="华文楷体" w:cs="华文楷体" w:hint="eastAsia"/>
          <w:sz w:val="24"/>
          <w:lang w:bidi="ar"/>
        </w:rPr>
        <w:t>，最高耐受</w:t>
      </w:r>
      <w:r>
        <w:rPr>
          <w:rFonts w:ascii="华文楷体" w:eastAsia="华文楷体" w:hAnsi="华文楷体" w:cs="华文楷体"/>
          <w:sz w:val="24"/>
          <w:lang w:bidi="ar"/>
        </w:rPr>
        <w:t>0.6MPa</w:t>
      </w:r>
    </w:p>
    <w:p w14:paraId="6C565EC4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5. </w:t>
      </w:r>
      <w:r>
        <w:rPr>
          <w:rFonts w:ascii="华文楷体" w:eastAsia="华文楷体" w:hAnsi="华文楷体" w:cs="华文楷体" w:hint="eastAsia"/>
          <w:sz w:val="24"/>
          <w:lang w:bidi="ar"/>
        </w:rPr>
        <w:t>适配气源：压缩空气、氮气，接口配密封垫圈</w:t>
      </w:r>
    </w:p>
    <w:p w14:paraId="3B4090AB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6. </w:t>
      </w:r>
      <w:r>
        <w:rPr>
          <w:rFonts w:ascii="华文楷体" w:eastAsia="华文楷体" w:hAnsi="华文楷体" w:cs="华文楷体" w:hint="eastAsia"/>
          <w:sz w:val="24"/>
          <w:lang w:bidi="ar"/>
        </w:rPr>
        <w:t>适用滤膜：常规匹配</w:t>
      </w:r>
      <w:r>
        <w:rPr>
          <w:rFonts w:ascii="华文楷体" w:eastAsia="华文楷体" w:hAnsi="华文楷体" w:cs="华文楷体"/>
          <w:sz w:val="24"/>
          <w:lang w:bidi="ar"/>
        </w:rPr>
        <w:t>Φ100mm</w:t>
      </w:r>
      <w:r>
        <w:rPr>
          <w:rFonts w:ascii="华文楷体" w:eastAsia="华文楷体" w:hAnsi="华文楷体" w:cs="华文楷体" w:hint="eastAsia"/>
          <w:sz w:val="24"/>
          <w:lang w:bidi="ar"/>
        </w:rPr>
        <w:t>、可选</w:t>
      </w:r>
      <w:r>
        <w:rPr>
          <w:rFonts w:ascii="华文楷体" w:eastAsia="华文楷体" w:hAnsi="华文楷体" w:cs="华文楷体"/>
          <w:sz w:val="24"/>
          <w:lang w:bidi="ar"/>
        </w:rPr>
        <w:t>PES/PVDF/PTFE</w:t>
      </w:r>
      <w:r>
        <w:rPr>
          <w:rFonts w:ascii="华文楷体" w:eastAsia="华文楷体" w:hAnsi="华文楷体" w:cs="华文楷体" w:hint="eastAsia"/>
          <w:sz w:val="24"/>
          <w:lang w:bidi="ar"/>
        </w:rPr>
        <w:t>材质</w:t>
      </w:r>
    </w:p>
    <w:p w14:paraId="2A29A5F1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7. </w:t>
      </w:r>
      <w:r>
        <w:rPr>
          <w:rFonts w:ascii="华文楷体" w:eastAsia="华文楷体" w:hAnsi="华文楷体" w:cs="华文楷体" w:hint="eastAsia"/>
          <w:sz w:val="24"/>
          <w:lang w:bidi="ar"/>
        </w:rPr>
        <w:t>装液要求：最大装载量不超过料桶容积</w:t>
      </w:r>
      <w:r>
        <w:rPr>
          <w:rFonts w:ascii="华文楷体" w:eastAsia="华文楷体" w:hAnsi="华文楷体" w:cs="华文楷体"/>
          <w:sz w:val="24"/>
          <w:lang w:bidi="ar"/>
        </w:rPr>
        <w:t>80%</w:t>
      </w:r>
    </w:p>
    <w:p w14:paraId="4C813534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lastRenderedPageBreak/>
        <w:t xml:space="preserve">8. </w:t>
      </w:r>
      <w:r>
        <w:rPr>
          <w:rFonts w:ascii="华文楷体" w:eastAsia="华文楷体" w:hAnsi="华文楷体" w:cs="华文楷体" w:hint="eastAsia"/>
          <w:sz w:val="24"/>
          <w:lang w:bidi="ar"/>
        </w:rPr>
        <w:t>灭菌条件：支持</w:t>
      </w:r>
      <w:r>
        <w:rPr>
          <w:rFonts w:ascii="华文楷体" w:eastAsia="华文楷体" w:hAnsi="华文楷体" w:cs="华文楷体"/>
          <w:sz w:val="24"/>
          <w:lang w:bidi="ar"/>
        </w:rPr>
        <w:t>121℃</w:t>
      </w:r>
      <w:r>
        <w:rPr>
          <w:rFonts w:ascii="华文楷体" w:eastAsia="华文楷体" w:hAnsi="华文楷体" w:cs="华文楷体" w:hint="eastAsia"/>
          <w:sz w:val="24"/>
          <w:lang w:bidi="ar"/>
        </w:rPr>
        <w:t>湿热灭菌</w:t>
      </w:r>
      <w:r>
        <w:rPr>
          <w:rFonts w:ascii="华文楷体" w:eastAsia="华文楷体" w:hAnsi="华文楷体" w:cs="华文楷体"/>
          <w:sz w:val="24"/>
          <w:lang w:bidi="ar"/>
        </w:rPr>
        <w:t>20min</w:t>
      </w:r>
    </w:p>
    <w:p w14:paraId="798F04B8" w14:textId="77777777" w:rsidR="00582648" w:rsidRDefault="00582648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</w:p>
    <w:p w14:paraId="0EB59731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配置清单：</w:t>
      </w:r>
    </w:p>
    <w:p w14:paraId="173352CA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1. </w:t>
      </w:r>
      <w:r>
        <w:rPr>
          <w:rFonts w:ascii="华文楷体" w:eastAsia="华文楷体" w:hAnsi="华文楷体" w:cs="华文楷体" w:hint="eastAsia"/>
          <w:sz w:val="24"/>
          <w:lang w:bidi="ar"/>
        </w:rPr>
        <w:t>正压过滤机主机筒体：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件</w:t>
      </w:r>
    </w:p>
    <w:p w14:paraId="68BEC55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2. </w:t>
      </w:r>
      <w:r>
        <w:rPr>
          <w:rFonts w:ascii="华文楷体" w:eastAsia="华文楷体" w:hAnsi="华文楷体" w:cs="华文楷体" w:hint="eastAsia"/>
          <w:sz w:val="24"/>
          <w:lang w:bidi="ar"/>
        </w:rPr>
        <w:t>压力表：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件</w:t>
      </w:r>
    </w:p>
    <w:p w14:paraId="7330E7F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3. </w:t>
      </w:r>
      <w:r>
        <w:rPr>
          <w:rFonts w:ascii="华文楷体" w:eastAsia="华文楷体" w:hAnsi="华文楷体" w:cs="华文楷体" w:hint="eastAsia"/>
          <w:sz w:val="24"/>
          <w:lang w:bidi="ar"/>
        </w:rPr>
        <w:t>滤膜支撑板：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套</w:t>
      </w:r>
    </w:p>
    <w:p w14:paraId="1BDB0EC3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4</w:t>
      </w:r>
      <w:r>
        <w:rPr>
          <w:rFonts w:ascii="华文楷体" w:eastAsia="华文楷体" w:hAnsi="华文楷体" w:cs="华文楷体"/>
          <w:sz w:val="24"/>
          <w:lang w:bidi="ar"/>
        </w:rPr>
        <w:t xml:space="preserve">. </w:t>
      </w:r>
      <w:r>
        <w:rPr>
          <w:rFonts w:ascii="华文楷体" w:eastAsia="华文楷体" w:hAnsi="华文楷体" w:cs="华文楷体" w:hint="eastAsia"/>
          <w:sz w:val="24"/>
          <w:lang w:bidi="ar"/>
        </w:rPr>
        <w:t>滤膜纸：</w:t>
      </w:r>
      <w:r>
        <w:rPr>
          <w:rFonts w:ascii="华文楷体" w:eastAsia="华文楷体" w:hAnsi="华文楷体" w:cs="华文楷体"/>
          <w:sz w:val="24"/>
          <w:lang w:bidi="ar"/>
        </w:rPr>
        <w:t>0.45um</w:t>
      </w:r>
      <w:r>
        <w:rPr>
          <w:rFonts w:ascii="华文楷体" w:eastAsia="华文楷体" w:hAnsi="华文楷体" w:cs="华文楷体" w:hint="eastAsia"/>
          <w:sz w:val="24"/>
          <w:lang w:bidi="ar"/>
        </w:rPr>
        <w:t>、</w:t>
      </w:r>
      <w:r>
        <w:rPr>
          <w:rFonts w:ascii="华文楷体" w:eastAsia="华文楷体" w:hAnsi="华文楷体" w:cs="华文楷体"/>
          <w:sz w:val="24"/>
          <w:lang w:bidi="ar"/>
        </w:rPr>
        <w:t>1um</w:t>
      </w:r>
      <w:r>
        <w:rPr>
          <w:rFonts w:ascii="华文楷体" w:eastAsia="华文楷体" w:hAnsi="华文楷体" w:cs="华文楷体" w:hint="eastAsia"/>
          <w:sz w:val="24"/>
          <w:lang w:bidi="ar"/>
        </w:rPr>
        <w:t>若干</w:t>
      </w:r>
    </w:p>
    <w:p w14:paraId="31E923A5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冷冻切片机</w:t>
      </w:r>
    </w:p>
    <w:p w14:paraId="7AC675FC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用途：将经过冷冻固定的生物组织快速切成薄片；用于免疫荧光、病理切片制片，无需石蜡包埋，适合新鲜组织制片。</w:t>
      </w:r>
    </w:p>
    <w:p w14:paraId="38B4DAE6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技术参数：</w:t>
      </w:r>
    </w:p>
    <w:p w14:paraId="64E10C93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1.切片厚度：0.5-100um</w:t>
      </w:r>
    </w:p>
    <w:p w14:paraId="6A4D065E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2.切片厚度设置：0.5-100um</w:t>
      </w:r>
    </w:p>
    <w:p w14:paraId="4D274A80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3.修片厚度1-800μm</w:t>
      </w:r>
    </w:p>
    <w:p w14:paraId="63AC4DAD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4.修片厚度设置：1-800um</w:t>
      </w:r>
    </w:p>
    <w:p w14:paraId="69B61473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10.消毒功能：UV紫外线消毒，支持手动快速开启，也可以设置定时自动消毒；</w:t>
      </w:r>
    </w:p>
    <w:p w14:paraId="5D013A2F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11.除霜功能：对冷箱、冷台除霜，支持手动除霜和自动除霜；</w:t>
      </w:r>
    </w:p>
    <w:p w14:paraId="40B5C159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12.休眠功能：具有自动休眠功能，休眠结束自动进入制冷模式；</w:t>
      </w:r>
    </w:p>
    <w:p w14:paraId="153C9004" w14:textId="77777777" w:rsidR="00582648" w:rsidRDefault="00582648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</w:p>
    <w:p w14:paraId="4F44760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配置清单：</w:t>
      </w:r>
    </w:p>
    <w:p w14:paraId="0352D51E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1. </w:t>
      </w:r>
      <w:r>
        <w:rPr>
          <w:rFonts w:ascii="华文楷体" w:eastAsia="华文楷体" w:hAnsi="华文楷体" w:cs="华文楷体" w:hint="eastAsia"/>
          <w:sz w:val="24"/>
          <w:lang w:bidi="ar"/>
        </w:rPr>
        <w:t>冷冻切片机主机：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台</w:t>
      </w:r>
    </w:p>
    <w:p w14:paraId="6651AFAA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2</w:t>
      </w:r>
      <w:r>
        <w:rPr>
          <w:rFonts w:ascii="华文楷体" w:eastAsia="华文楷体" w:hAnsi="华文楷体" w:cs="华文楷体"/>
          <w:sz w:val="24"/>
          <w:lang w:bidi="ar"/>
        </w:rPr>
        <w:t xml:space="preserve">. </w:t>
      </w:r>
      <w:r>
        <w:rPr>
          <w:rFonts w:ascii="华文楷体" w:eastAsia="华文楷体" w:hAnsi="华文楷体" w:cs="华文楷体" w:hint="eastAsia"/>
          <w:sz w:val="24"/>
          <w:lang w:bidi="ar"/>
        </w:rPr>
        <w:t>样本托：</w:t>
      </w:r>
      <w:r>
        <w:rPr>
          <w:rFonts w:ascii="华文楷体" w:eastAsia="华文楷体" w:hAnsi="华文楷体" w:cs="华文楷体"/>
          <w:sz w:val="24"/>
          <w:lang w:bidi="ar"/>
        </w:rPr>
        <w:t>5</w:t>
      </w:r>
      <w:r>
        <w:rPr>
          <w:rFonts w:ascii="华文楷体" w:eastAsia="华文楷体" w:hAnsi="华文楷体" w:cs="华文楷体" w:hint="eastAsia"/>
          <w:sz w:val="24"/>
          <w:lang w:bidi="ar"/>
        </w:rPr>
        <w:t>个</w:t>
      </w:r>
    </w:p>
    <w:p w14:paraId="57972A4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3</w:t>
      </w:r>
      <w:r>
        <w:rPr>
          <w:rFonts w:ascii="华文楷体" w:eastAsia="华文楷体" w:hAnsi="华文楷体" w:cs="华文楷体"/>
          <w:sz w:val="24"/>
          <w:lang w:bidi="ar"/>
        </w:rPr>
        <w:t xml:space="preserve">. </w:t>
      </w:r>
      <w:r>
        <w:rPr>
          <w:rFonts w:ascii="华文楷体" w:eastAsia="华文楷体" w:hAnsi="华文楷体" w:cs="华文楷体" w:hint="eastAsia"/>
          <w:sz w:val="24"/>
          <w:lang w:bidi="ar"/>
        </w:rPr>
        <w:t>冷锤：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个</w:t>
      </w:r>
    </w:p>
    <w:p w14:paraId="4E28DAE0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4</w:t>
      </w:r>
      <w:r>
        <w:rPr>
          <w:rFonts w:ascii="华文楷体" w:eastAsia="华文楷体" w:hAnsi="华文楷体" w:cs="华文楷体"/>
          <w:sz w:val="24"/>
          <w:lang w:bidi="ar"/>
        </w:rPr>
        <w:t xml:space="preserve">. </w:t>
      </w:r>
      <w:r>
        <w:rPr>
          <w:rFonts w:ascii="华文楷体" w:eastAsia="华文楷体" w:hAnsi="华文楷体" w:cs="华文楷体" w:hint="eastAsia"/>
          <w:sz w:val="24"/>
          <w:lang w:bidi="ar"/>
        </w:rPr>
        <w:t>摇轮安装螺丝：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套</w:t>
      </w:r>
    </w:p>
    <w:p w14:paraId="62D8C0A5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5</w:t>
      </w:r>
      <w:r>
        <w:rPr>
          <w:rFonts w:ascii="华文楷体" w:eastAsia="华文楷体" w:hAnsi="华文楷体" w:cs="华文楷体"/>
          <w:sz w:val="24"/>
          <w:lang w:bidi="ar"/>
        </w:rPr>
        <w:t xml:space="preserve">. </w:t>
      </w:r>
      <w:r>
        <w:rPr>
          <w:rFonts w:ascii="华文楷体" w:eastAsia="华文楷体" w:hAnsi="华文楷体" w:cs="华文楷体" w:hint="eastAsia"/>
          <w:sz w:val="24"/>
          <w:lang w:bidi="ar"/>
        </w:rPr>
        <w:t>刀座：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个</w:t>
      </w:r>
    </w:p>
    <w:p w14:paraId="6561C90E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6</w:t>
      </w:r>
      <w:r>
        <w:rPr>
          <w:rFonts w:ascii="华文楷体" w:eastAsia="华文楷体" w:hAnsi="华文楷体" w:cs="华文楷体"/>
          <w:sz w:val="24"/>
          <w:lang w:bidi="ar"/>
        </w:rPr>
        <w:t xml:space="preserve">. </w:t>
      </w:r>
      <w:r>
        <w:rPr>
          <w:rFonts w:ascii="华文楷体" w:eastAsia="华文楷体" w:hAnsi="华文楷体" w:cs="华文楷体" w:hint="eastAsia"/>
          <w:sz w:val="24"/>
          <w:lang w:bidi="ar"/>
        </w:rPr>
        <w:t>刀架：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个</w:t>
      </w:r>
    </w:p>
    <w:p w14:paraId="298149E4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7</w:t>
      </w:r>
      <w:r>
        <w:rPr>
          <w:rFonts w:ascii="华文楷体" w:eastAsia="华文楷体" w:hAnsi="华文楷体" w:cs="华文楷体"/>
          <w:sz w:val="24"/>
          <w:lang w:bidi="ar"/>
        </w:rPr>
        <w:t xml:space="preserve">. </w:t>
      </w:r>
      <w:r>
        <w:rPr>
          <w:rFonts w:ascii="华文楷体" w:eastAsia="华文楷体" w:hAnsi="华文楷体" w:cs="华文楷体" w:hint="eastAsia"/>
          <w:sz w:val="24"/>
          <w:lang w:bidi="ar"/>
        </w:rPr>
        <w:t>脚踏底板：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套</w:t>
      </w:r>
    </w:p>
    <w:p w14:paraId="3B0F35D3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8</w:t>
      </w:r>
      <w:r>
        <w:rPr>
          <w:rFonts w:ascii="华文楷体" w:eastAsia="华文楷体" w:hAnsi="华文楷体" w:cs="华文楷体"/>
          <w:sz w:val="24"/>
          <w:lang w:bidi="ar"/>
        </w:rPr>
        <w:t xml:space="preserve">. </w:t>
      </w:r>
      <w:r>
        <w:rPr>
          <w:rFonts w:ascii="华文楷体" w:eastAsia="华文楷体" w:hAnsi="华文楷体" w:cs="华文楷体" w:hint="eastAsia"/>
          <w:sz w:val="24"/>
          <w:lang w:bidi="ar"/>
        </w:rPr>
        <w:t>低温润滑脂：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个</w:t>
      </w:r>
    </w:p>
    <w:p w14:paraId="1603D8E2" w14:textId="77777777" w:rsidR="00582648" w:rsidRDefault="00000000">
      <w:pPr>
        <w:tabs>
          <w:tab w:val="left" w:pos="0"/>
        </w:tabs>
        <w:spacing w:after="160" w:line="360" w:lineRule="auto"/>
        <w:rPr>
          <w:sz w:val="24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9</w:t>
      </w:r>
      <w:r>
        <w:rPr>
          <w:rFonts w:ascii="华文楷体" w:eastAsia="华文楷体" w:hAnsi="华文楷体" w:cs="华文楷体"/>
          <w:sz w:val="24"/>
          <w:lang w:bidi="ar"/>
        </w:rPr>
        <w:t xml:space="preserve">. </w:t>
      </w:r>
      <w:r>
        <w:rPr>
          <w:rFonts w:ascii="华文楷体" w:eastAsia="华文楷体" w:hAnsi="华文楷体" w:cs="华文楷体" w:hint="eastAsia"/>
          <w:sz w:val="24"/>
          <w:lang w:bidi="ar"/>
        </w:rPr>
        <w:t>玻璃防卷板：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套</w:t>
      </w:r>
    </w:p>
    <w:p w14:paraId="004559DA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分析天平</w:t>
      </w:r>
    </w:p>
    <w:p w14:paraId="4AF10835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用途：高精度称量固体化学试剂，配制实验缓冲液、培养基时精密称重固体药品，保证试剂浓度准确。</w:t>
      </w:r>
    </w:p>
    <w:p w14:paraId="3EBB5E28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技术参数：</w:t>
      </w:r>
    </w:p>
    <w:p w14:paraId="430E488F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1.</w:t>
      </w:r>
      <w:r>
        <w:rPr>
          <w:rFonts w:ascii="华文楷体" w:eastAsia="华文楷体" w:hAnsi="华文楷体" w:cs="华文楷体" w:hint="eastAsia"/>
          <w:sz w:val="24"/>
          <w:lang w:bidi="ar"/>
        </w:rPr>
        <w:t>最大称量</w:t>
      </w:r>
      <w:r>
        <w:rPr>
          <w:rFonts w:ascii="华文楷体" w:eastAsia="华文楷体" w:hAnsi="华文楷体" w:cs="华文楷体"/>
          <w:sz w:val="24"/>
          <w:lang w:bidi="ar"/>
        </w:rPr>
        <w:t>≥320g</w:t>
      </w:r>
      <w:r>
        <w:rPr>
          <w:rFonts w:ascii="华文楷体" w:eastAsia="华文楷体" w:hAnsi="华文楷体" w:cs="华文楷体" w:hint="eastAsia"/>
          <w:sz w:val="24"/>
          <w:lang w:bidi="ar"/>
        </w:rPr>
        <w:t>，分度值：</w:t>
      </w:r>
      <w:r>
        <w:rPr>
          <w:rFonts w:ascii="华文楷体" w:eastAsia="华文楷体" w:hAnsi="华文楷体" w:cs="华文楷体"/>
          <w:sz w:val="24"/>
          <w:lang w:bidi="ar"/>
        </w:rPr>
        <w:t>0.1mg</w:t>
      </w:r>
      <w:r>
        <w:rPr>
          <w:rFonts w:ascii="华文楷体" w:eastAsia="华文楷体" w:hAnsi="华文楷体" w:cs="华文楷体" w:hint="eastAsia"/>
          <w:sz w:val="24"/>
          <w:lang w:bidi="ar"/>
        </w:rPr>
        <w:t>。</w:t>
      </w:r>
    </w:p>
    <w:p w14:paraId="21018D62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2.</w:t>
      </w:r>
      <w:r>
        <w:rPr>
          <w:rFonts w:ascii="华文楷体" w:eastAsia="华文楷体" w:hAnsi="华文楷体" w:cs="华文楷体" w:hint="eastAsia"/>
          <w:sz w:val="24"/>
          <w:lang w:bidi="ar"/>
        </w:rPr>
        <w:t>采用电磁力平衡传感器，自带动态温度补偿功能。</w:t>
      </w:r>
    </w:p>
    <w:p w14:paraId="51BD9AF6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3</w:t>
      </w:r>
      <w:r>
        <w:rPr>
          <w:rFonts w:ascii="华文楷体" w:eastAsia="华文楷体" w:hAnsi="华文楷体" w:cs="华文楷体" w:hint="eastAsia"/>
          <w:sz w:val="24"/>
          <w:lang w:bidi="ar"/>
        </w:rPr>
        <w:t>配置五面全透明玻璃防风罩，标配</w:t>
      </w:r>
      <w:r>
        <w:rPr>
          <w:rFonts w:ascii="华文楷体" w:eastAsia="华文楷体" w:hAnsi="华文楷体" w:cs="华文楷体"/>
          <w:sz w:val="24"/>
          <w:lang w:bidi="ar"/>
        </w:rPr>
        <w:t xml:space="preserve"> Φ90mm </w:t>
      </w:r>
      <w:r>
        <w:rPr>
          <w:rFonts w:ascii="华文楷体" w:eastAsia="华文楷体" w:hAnsi="华文楷体" w:cs="华文楷体" w:hint="eastAsia"/>
          <w:sz w:val="24"/>
          <w:lang w:bidi="ar"/>
        </w:rPr>
        <w:t>不锈钢秤盘。</w:t>
      </w:r>
    </w:p>
    <w:p w14:paraId="23512245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lastRenderedPageBreak/>
        <w:t>4.</w:t>
      </w:r>
      <w:r>
        <w:rPr>
          <w:rFonts w:ascii="华文楷体" w:eastAsia="华文楷体" w:hAnsi="华文楷体" w:cs="华文楷体" w:hint="eastAsia"/>
          <w:sz w:val="24"/>
          <w:lang w:bidi="ar"/>
        </w:rPr>
        <w:t>稳定时间</w:t>
      </w:r>
      <w:r>
        <w:rPr>
          <w:rFonts w:ascii="华文楷体" w:eastAsia="华文楷体" w:hAnsi="华文楷体" w:cs="华文楷体"/>
          <w:sz w:val="24"/>
          <w:lang w:bidi="ar"/>
        </w:rPr>
        <w:t>≤3s</w:t>
      </w:r>
      <w:r>
        <w:rPr>
          <w:rFonts w:ascii="华文楷体" w:eastAsia="华文楷体" w:hAnsi="华文楷体" w:cs="华文楷体" w:hint="eastAsia"/>
          <w:sz w:val="24"/>
          <w:lang w:bidi="ar"/>
        </w:rPr>
        <w:t>，带背光</w:t>
      </w:r>
      <w:r>
        <w:rPr>
          <w:rFonts w:ascii="华文楷体" w:eastAsia="华文楷体" w:hAnsi="华文楷体" w:cs="华文楷体"/>
          <w:sz w:val="24"/>
          <w:lang w:bidi="ar"/>
        </w:rPr>
        <w:t xml:space="preserve"> LCD </w:t>
      </w:r>
      <w:r>
        <w:rPr>
          <w:rFonts w:ascii="华文楷体" w:eastAsia="华文楷体" w:hAnsi="华文楷体" w:cs="华文楷体" w:hint="eastAsia"/>
          <w:sz w:val="24"/>
          <w:lang w:bidi="ar"/>
        </w:rPr>
        <w:t>大屏显示，支持全量程去皮。</w:t>
      </w:r>
    </w:p>
    <w:p w14:paraId="22590C73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5.</w:t>
      </w:r>
      <w:r>
        <w:rPr>
          <w:rFonts w:ascii="华文楷体" w:eastAsia="华文楷体" w:hAnsi="华文楷体" w:cs="华文楷体" w:hint="eastAsia"/>
          <w:sz w:val="24"/>
          <w:lang w:bidi="ar"/>
        </w:rPr>
        <w:t>自带通讯接口，可连接电脑、打印机数据导出。</w:t>
      </w:r>
    </w:p>
    <w:p w14:paraId="1449C44E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6</w:t>
      </w:r>
      <w:r>
        <w:rPr>
          <w:rFonts w:ascii="华文楷体" w:eastAsia="华文楷体" w:hAnsi="华文楷体" w:cs="华文楷体" w:hint="eastAsia"/>
          <w:sz w:val="24"/>
          <w:lang w:bidi="ar"/>
        </w:rPr>
        <w:t>适配</w:t>
      </w:r>
      <w:r>
        <w:rPr>
          <w:rFonts w:ascii="华文楷体" w:eastAsia="华文楷体" w:hAnsi="华文楷体" w:cs="华文楷体"/>
          <w:sz w:val="24"/>
          <w:lang w:bidi="ar"/>
        </w:rPr>
        <w:t xml:space="preserve"> 110~240V </w:t>
      </w:r>
      <w:r>
        <w:rPr>
          <w:rFonts w:ascii="华文楷体" w:eastAsia="华文楷体" w:hAnsi="华文楷体" w:cs="华文楷体" w:hint="eastAsia"/>
          <w:sz w:val="24"/>
          <w:lang w:bidi="ar"/>
        </w:rPr>
        <w:t>宽电压供电</w:t>
      </w:r>
    </w:p>
    <w:p w14:paraId="556B725E" w14:textId="77777777" w:rsidR="00582648" w:rsidRDefault="00582648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</w:p>
    <w:p w14:paraId="16F85A4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配置清单：</w:t>
      </w:r>
    </w:p>
    <w:p w14:paraId="288FD900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1. </w:t>
      </w:r>
      <w:r>
        <w:rPr>
          <w:rFonts w:ascii="华文楷体" w:eastAsia="华文楷体" w:hAnsi="华文楷体" w:cs="华文楷体" w:hint="eastAsia"/>
          <w:sz w:val="24"/>
          <w:lang w:bidi="ar"/>
        </w:rPr>
        <w:t>分析天平主机：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台</w:t>
      </w:r>
    </w:p>
    <w:p w14:paraId="1610500D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2. </w:t>
      </w:r>
      <w:r>
        <w:rPr>
          <w:rFonts w:ascii="华文楷体" w:eastAsia="华文楷体" w:hAnsi="华文楷体" w:cs="华文楷体" w:hint="eastAsia"/>
          <w:sz w:val="24"/>
          <w:lang w:bidi="ar"/>
        </w:rPr>
        <w:t>防风玻璃罩：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套</w:t>
      </w:r>
    </w:p>
    <w:p w14:paraId="405F2C20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3. </w:t>
      </w:r>
      <w:r>
        <w:rPr>
          <w:rFonts w:ascii="华文楷体" w:eastAsia="华文楷体" w:hAnsi="华文楷体" w:cs="华文楷体" w:hint="eastAsia"/>
          <w:sz w:val="24"/>
          <w:lang w:bidi="ar"/>
        </w:rPr>
        <w:t>称量盘：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件</w:t>
      </w:r>
    </w:p>
    <w:p w14:paraId="08D3AFB3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4. </w:t>
      </w:r>
      <w:r>
        <w:rPr>
          <w:rFonts w:ascii="华文楷体" w:eastAsia="华文楷体" w:hAnsi="华文楷体" w:cs="华文楷体" w:hint="eastAsia"/>
          <w:sz w:val="24"/>
          <w:lang w:bidi="ar"/>
        </w:rPr>
        <w:t>内置校准砝码组件：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套</w:t>
      </w:r>
    </w:p>
    <w:p w14:paraId="15740964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水平摇床</w:t>
      </w:r>
    </w:p>
    <w:p w14:paraId="29E29A46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用途：提供平稳低速振荡；用于Western</w:t>
      </w:r>
      <w:r>
        <w:rPr>
          <w:rFonts w:ascii="华文楷体" w:eastAsia="华文楷体" w:hAnsi="华文楷体" w:cs="华文楷体" w:hint="eastAsia"/>
          <w:sz w:val="24"/>
          <w:lang w:bidi="ar"/>
        </w:rPr>
        <w:noBreakHyphen/>
        <w:t>blot洗膜、抗体孵育，染色脱色，也可用于样品温和混匀。</w:t>
      </w:r>
    </w:p>
    <w:p w14:paraId="71A5D563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技术参数：</w:t>
      </w:r>
    </w:p>
    <w:p w14:paraId="1B8F9D03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1.</w:t>
      </w:r>
      <w:r>
        <w:rPr>
          <w:rFonts w:ascii="华文楷体" w:eastAsia="华文楷体" w:hAnsi="华文楷体" w:cs="华文楷体" w:hint="eastAsia"/>
          <w:sz w:val="24"/>
          <w:lang w:bidi="ar"/>
        </w:rPr>
        <w:t>振荡方式：往复式（振幅</w:t>
      </w:r>
      <w:r>
        <w:rPr>
          <w:rFonts w:ascii="华文楷体" w:eastAsia="华文楷体" w:hAnsi="华文楷体" w:cs="华文楷体"/>
          <w:sz w:val="24"/>
          <w:lang w:bidi="ar"/>
        </w:rPr>
        <w:t xml:space="preserve"> 26 mm</w:t>
      </w:r>
      <w:r>
        <w:rPr>
          <w:rFonts w:ascii="华文楷体" w:eastAsia="华文楷体" w:hAnsi="华文楷体" w:cs="华文楷体" w:hint="eastAsia"/>
          <w:sz w:val="24"/>
          <w:lang w:bidi="ar"/>
        </w:rPr>
        <w:t>）</w:t>
      </w:r>
    </w:p>
    <w:p w14:paraId="74C07AC0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2.</w:t>
      </w:r>
      <w:r>
        <w:rPr>
          <w:rFonts w:ascii="华文楷体" w:eastAsia="华文楷体" w:hAnsi="华文楷体" w:cs="华文楷体" w:hint="eastAsia"/>
          <w:sz w:val="24"/>
          <w:lang w:bidi="ar"/>
        </w:rPr>
        <w:t>转速范围：</w:t>
      </w:r>
      <w:r>
        <w:rPr>
          <w:rFonts w:ascii="华文楷体" w:eastAsia="华文楷体" w:hAnsi="华文楷体" w:cs="华文楷体"/>
          <w:sz w:val="24"/>
          <w:lang w:bidi="ar"/>
        </w:rPr>
        <w:t>50</w:t>
      </w:r>
      <w:r>
        <w:rPr>
          <w:rFonts w:ascii="华文楷体" w:eastAsia="华文楷体" w:hAnsi="华文楷体" w:cs="华文楷体" w:hint="eastAsia"/>
          <w:sz w:val="24"/>
          <w:lang w:bidi="ar"/>
        </w:rPr>
        <w:t>～</w:t>
      </w:r>
      <w:r>
        <w:rPr>
          <w:rFonts w:ascii="华文楷体" w:eastAsia="华文楷体" w:hAnsi="华文楷体" w:cs="华文楷体"/>
          <w:sz w:val="24"/>
          <w:lang w:bidi="ar"/>
        </w:rPr>
        <w:t>280 r/min</w:t>
      </w:r>
      <w:r>
        <w:rPr>
          <w:rFonts w:ascii="华文楷体" w:eastAsia="华文楷体" w:hAnsi="华文楷体" w:cs="华文楷体" w:hint="eastAsia"/>
          <w:sz w:val="24"/>
          <w:lang w:bidi="ar"/>
        </w:rPr>
        <w:t>（起动可调）</w:t>
      </w:r>
    </w:p>
    <w:p w14:paraId="63111B18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3.</w:t>
      </w:r>
      <w:r>
        <w:rPr>
          <w:rFonts w:ascii="华文楷体" w:eastAsia="华文楷体" w:hAnsi="华文楷体" w:cs="华文楷体" w:hint="eastAsia"/>
          <w:sz w:val="24"/>
          <w:lang w:bidi="ar"/>
        </w:rPr>
        <w:t>温控范围：室温</w:t>
      </w:r>
      <w:r>
        <w:rPr>
          <w:rFonts w:ascii="华文楷体" w:eastAsia="华文楷体" w:hAnsi="华文楷体" w:cs="华文楷体"/>
          <w:sz w:val="24"/>
          <w:lang w:bidi="ar"/>
        </w:rPr>
        <w:t xml:space="preserve"> + 5 ℃</w:t>
      </w:r>
      <w:r>
        <w:rPr>
          <w:rFonts w:ascii="华文楷体" w:eastAsia="华文楷体" w:hAnsi="华文楷体" w:cs="华文楷体" w:hint="eastAsia"/>
          <w:sz w:val="24"/>
          <w:lang w:bidi="ar"/>
        </w:rPr>
        <w:t>～</w:t>
      </w:r>
      <w:r>
        <w:rPr>
          <w:rFonts w:ascii="华文楷体" w:eastAsia="华文楷体" w:hAnsi="华文楷体" w:cs="华文楷体"/>
          <w:sz w:val="24"/>
          <w:lang w:bidi="ar"/>
        </w:rPr>
        <w:t>100 ℃</w:t>
      </w:r>
    </w:p>
    <w:p w14:paraId="7964AD2F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4.</w:t>
      </w:r>
      <w:r>
        <w:rPr>
          <w:rFonts w:ascii="华文楷体" w:eastAsia="华文楷体" w:hAnsi="华文楷体" w:cs="华文楷体" w:hint="eastAsia"/>
          <w:sz w:val="24"/>
          <w:lang w:bidi="ar"/>
        </w:rPr>
        <w:t>温控精度：</w:t>
      </w:r>
      <w:r>
        <w:rPr>
          <w:rFonts w:ascii="华文楷体" w:eastAsia="华文楷体" w:hAnsi="华文楷体" w:cs="华文楷体"/>
          <w:sz w:val="24"/>
          <w:lang w:bidi="ar"/>
        </w:rPr>
        <w:t>±0.1 ℃</w:t>
      </w:r>
      <w:r>
        <w:rPr>
          <w:rFonts w:ascii="华文楷体" w:eastAsia="华文楷体" w:hAnsi="华文楷体" w:cs="华文楷体" w:hint="eastAsia"/>
          <w:sz w:val="24"/>
          <w:lang w:bidi="ar"/>
        </w:rPr>
        <w:t>（恒温），温度均匀性</w:t>
      </w:r>
      <w:r>
        <w:rPr>
          <w:rFonts w:ascii="华文楷体" w:eastAsia="华文楷体" w:hAnsi="华文楷体" w:cs="华文楷体"/>
          <w:sz w:val="24"/>
          <w:lang w:bidi="ar"/>
        </w:rPr>
        <w:t>≤±0.5 ℃</w:t>
      </w:r>
    </w:p>
    <w:p w14:paraId="258C6320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5.</w:t>
      </w:r>
      <w:r>
        <w:rPr>
          <w:rFonts w:ascii="华文楷体" w:eastAsia="华文楷体" w:hAnsi="华文楷体" w:cs="华文楷体" w:hint="eastAsia"/>
          <w:sz w:val="24"/>
          <w:lang w:bidi="ar"/>
        </w:rPr>
        <w:t>定时范围：</w:t>
      </w:r>
      <w:r>
        <w:rPr>
          <w:rFonts w:ascii="华文楷体" w:eastAsia="华文楷体" w:hAnsi="华文楷体" w:cs="华文楷体"/>
          <w:sz w:val="24"/>
          <w:lang w:bidi="ar"/>
        </w:rPr>
        <w:t>0</w:t>
      </w:r>
      <w:r>
        <w:rPr>
          <w:rFonts w:ascii="华文楷体" w:eastAsia="华文楷体" w:hAnsi="华文楷体" w:cs="华文楷体" w:hint="eastAsia"/>
          <w:sz w:val="24"/>
          <w:lang w:bidi="ar"/>
        </w:rPr>
        <w:t>～</w:t>
      </w:r>
      <w:r>
        <w:rPr>
          <w:rFonts w:ascii="华文楷体" w:eastAsia="华文楷体" w:hAnsi="华文楷体" w:cs="华文楷体"/>
          <w:sz w:val="24"/>
          <w:lang w:bidi="ar"/>
        </w:rPr>
        <w:t>999 min</w:t>
      </w:r>
      <w:r>
        <w:rPr>
          <w:rFonts w:ascii="华文楷体" w:eastAsia="华文楷体" w:hAnsi="华文楷体" w:cs="华文楷体" w:hint="eastAsia"/>
          <w:sz w:val="24"/>
          <w:lang w:bidi="ar"/>
        </w:rPr>
        <w:t>（或常开）</w:t>
      </w:r>
    </w:p>
    <w:p w14:paraId="2110BFA5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lastRenderedPageBreak/>
        <w:t>6.</w:t>
      </w:r>
      <w:r>
        <w:rPr>
          <w:rFonts w:ascii="华文楷体" w:eastAsia="华文楷体" w:hAnsi="华文楷体" w:cs="华文楷体" w:hint="eastAsia"/>
          <w:sz w:val="24"/>
          <w:lang w:bidi="ar"/>
        </w:rPr>
        <w:t>加热功率</w:t>
      </w:r>
      <w:r>
        <w:rPr>
          <w:rFonts w:ascii="华文楷体" w:eastAsia="华文楷体" w:hAnsi="华文楷体" w:cs="华文楷体"/>
          <w:sz w:val="24"/>
          <w:lang w:bidi="ar"/>
        </w:rPr>
        <w:t>≥1200 W</w:t>
      </w:r>
    </w:p>
    <w:p w14:paraId="7DEC0C7C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7.</w:t>
      </w:r>
      <w:r>
        <w:rPr>
          <w:rFonts w:ascii="华文楷体" w:eastAsia="华文楷体" w:hAnsi="华文楷体" w:cs="华文楷体" w:hint="eastAsia"/>
          <w:sz w:val="24"/>
          <w:lang w:bidi="ar"/>
        </w:rPr>
        <w:t>电源：</w:t>
      </w:r>
      <w:r>
        <w:rPr>
          <w:rFonts w:ascii="华文楷体" w:eastAsia="华文楷体" w:hAnsi="华文楷体" w:cs="华文楷体"/>
          <w:sz w:val="24"/>
          <w:lang w:bidi="ar"/>
        </w:rPr>
        <w:t>AC 220 V</w:t>
      </w:r>
      <w:r>
        <w:rPr>
          <w:rFonts w:ascii="华文楷体" w:eastAsia="华文楷体" w:hAnsi="华文楷体" w:cs="华文楷体" w:hint="eastAsia"/>
          <w:sz w:val="24"/>
          <w:lang w:bidi="ar"/>
        </w:rPr>
        <w:t>，</w:t>
      </w:r>
      <w:r>
        <w:rPr>
          <w:rFonts w:ascii="华文楷体" w:eastAsia="华文楷体" w:hAnsi="华文楷体" w:cs="华文楷体"/>
          <w:sz w:val="24"/>
          <w:lang w:bidi="ar"/>
        </w:rPr>
        <w:t>50 Hz</w:t>
      </w:r>
    </w:p>
    <w:p w14:paraId="4ACE45AC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8.</w:t>
      </w:r>
      <w:r>
        <w:rPr>
          <w:rFonts w:ascii="华文楷体" w:eastAsia="华文楷体" w:hAnsi="华文楷体" w:cs="华文楷体" w:hint="eastAsia"/>
          <w:sz w:val="24"/>
          <w:lang w:bidi="ar"/>
        </w:rPr>
        <w:t>装瓶量（标配弹簧夹具）：</w:t>
      </w:r>
      <w:r>
        <w:rPr>
          <w:rFonts w:ascii="华文楷体" w:eastAsia="华文楷体" w:hAnsi="华文楷体" w:cs="华文楷体"/>
          <w:sz w:val="24"/>
          <w:lang w:bidi="ar"/>
        </w:rPr>
        <w:t xml:space="preserve">250 ml × 12 </w:t>
      </w:r>
      <w:r>
        <w:rPr>
          <w:rFonts w:ascii="华文楷体" w:eastAsia="华文楷体" w:hAnsi="华文楷体" w:cs="华文楷体" w:hint="eastAsia"/>
          <w:sz w:val="24"/>
          <w:lang w:bidi="ar"/>
        </w:rPr>
        <w:t>或</w:t>
      </w:r>
      <w:r>
        <w:rPr>
          <w:rFonts w:ascii="华文楷体" w:eastAsia="华文楷体" w:hAnsi="华文楷体" w:cs="华文楷体"/>
          <w:sz w:val="24"/>
          <w:lang w:bidi="ar"/>
        </w:rPr>
        <w:t xml:space="preserve"> 500 ml × 7 </w:t>
      </w:r>
      <w:r>
        <w:rPr>
          <w:rFonts w:ascii="华文楷体" w:eastAsia="华文楷体" w:hAnsi="华文楷体" w:cs="华文楷体" w:hint="eastAsia"/>
          <w:sz w:val="24"/>
          <w:lang w:bidi="ar"/>
        </w:rPr>
        <w:t>或</w:t>
      </w:r>
      <w:r>
        <w:rPr>
          <w:rFonts w:ascii="华文楷体" w:eastAsia="华文楷体" w:hAnsi="华文楷体" w:cs="华文楷体"/>
          <w:sz w:val="24"/>
          <w:lang w:bidi="ar"/>
        </w:rPr>
        <w:t xml:space="preserve"> 1000 ml × 4</w:t>
      </w:r>
    </w:p>
    <w:p w14:paraId="2FB970D9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9.</w:t>
      </w:r>
      <w:r>
        <w:rPr>
          <w:rFonts w:ascii="华文楷体" w:eastAsia="华文楷体" w:hAnsi="华文楷体" w:cs="华文楷体" w:hint="eastAsia"/>
          <w:sz w:val="24"/>
          <w:lang w:bidi="ar"/>
        </w:rPr>
        <w:t>控制显示：微电脑</w:t>
      </w:r>
      <w:r>
        <w:rPr>
          <w:rFonts w:ascii="华文楷体" w:eastAsia="华文楷体" w:hAnsi="华文楷体" w:cs="华文楷体"/>
          <w:sz w:val="24"/>
          <w:lang w:bidi="ar"/>
        </w:rPr>
        <w:t xml:space="preserve"> PID </w:t>
      </w:r>
      <w:r>
        <w:rPr>
          <w:rFonts w:ascii="华文楷体" w:eastAsia="华文楷体" w:hAnsi="华文楷体" w:cs="华文楷体" w:hint="eastAsia"/>
          <w:sz w:val="24"/>
          <w:lang w:bidi="ar"/>
        </w:rPr>
        <w:t>控温与调速，</w:t>
      </w:r>
      <w:r>
        <w:rPr>
          <w:rFonts w:ascii="华文楷体" w:eastAsia="华文楷体" w:hAnsi="华文楷体" w:cs="华文楷体"/>
          <w:sz w:val="24"/>
          <w:lang w:bidi="ar"/>
        </w:rPr>
        <w:t xml:space="preserve">LED </w:t>
      </w:r>
      <w:r>
        <w:rPr>
          <w:rFonts w:ascii="华文楷体" w:eastAsia="华文楷体" w:hAnsi="华文楷体" w:cs="华文楷体" w:hint="eastAsia"/>
          <w:sz w:val="24"/>
          <w:lang w:bidi="ar"/>
        </w:rPr>
        <w:t>双显（温度</w:t>
      </w:r>
      <w:r>
        <w:rPr>
          <w:rFonts w:ascii="华文楷体" w:eastAsia="华文楷体" w:hAnsi="华文楷体" w:cs="华文楷体"/>
          <w:sz w:val="24"/>
          <w:lang w:bidi="ar"/>
        </w:rPr>
        <w:t xml:space="preserve"> / </w:t>
      </w:r>
      <w:r>
        <w:rPr>
          <w:rFonts w:ascii="华文楷体" w:eastAsia="华文楷体" w:hAnsi="华文楷体" w:cs="华文楷体" w:hint="eastAsia"/>
          <w:sz w:val="24"/>
          <w:lang w:bidi="ar"/>
        </w:rPr>
        <w:t>转速</w:t>
      </w:r>
      <w:r>
        <w:rPr>
          <w:rFonts w:ascii="华文楷体" w:eastAsia="华文楷体" w:hAnsi="华文楷体" w:cs="华文楷体"/>
          <w:sz w:val="24"/>
          <w:lang w:bidi="ar"/>
        </w:rPr>
        <w:t xml:space="preserve"> / </w:t>
      </w:r>
      <w:r>
        <w:rPr>
          <w:rFonts w:ascii="华文楷体" w:eastAsia="华文楷体" w:hAnsi="华文楷体" w:cs="华文楷体" w:hint="eastAsia"/>
          <w:sz w:val="24"/>
          <w:lang w:bidi="ar"/>
        </w:rPr>
        <w:t>时间）</w:t>
      </w:r>
    </w:p>
    <w:p w14:paraId="228B5049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10.</w:t>
      </w:r>
      <w:r>
        <w:rPr>
          <w:rFonts w:ascii="华文楷体" w:eastAsia="华文楷体" w:hAnsi="华文楷体" w:cs="华文楷体" w:hint="eastAsia"/>
          <w:sz w:val="24"/>
          <w:lang w:bidi="ar"/>
        </w:rPr>
        <w:t>材质配置：水箱</w:t>
      </w:r>
      <w:r>
        <w:rPr>
          <w:rFonts w:ascii="华文楷体" w:eastAsia="华文楷体" w:hAnsi="华文楷体" w:cs="华文楷体"/>
          <w:sz w:val="24"/>
          <w:lang w:bidi="ar"/>
        </w:rPr>
        <w:t xml:space="preserve"> / </w:t>
      </w:r>
      <w:r>
        <w:rPr>
          <w:rFonts w:ascii="华文楷体" w:eastAsia="华文楷体" w:hAnsi="华文楷体" w:cs="华文楷体" w:hint="eastAsia"/>
          <w:sz w:val="24"/>
          <w:lang w:bidi="ar"/>
        </w:rPr>
        <w:t>振荡盘为</w:t>
      </w:r>
      <w:r>
        <w:rPr>
          <w:rFonts w:ascii="华文楷体" w:eastAsia="华文楷体" w:hAnsi="华文楷体" w:cs="华文楷体"/>
          <w:sz w:val="24"/>
          <w:lang w:bidi="ar"/>
        </w:rPr>
        <w:t xml:space="preserve"> 304 </w:t>
      </w:r>
      <w:r>
        <w:rPr>
          <w:rFonts w:ascii="华文楷体" w:eastAsia="华文楷体" w:hAnsi="华文楷体" w:cs="华文楷体" w:hint="eastAsia"/>
          <w:sz w:val="24"/>
          <w:lang w:bidi="ar"/>
        </w:rPr>
        <w:t>不锈钢，耐腐蚀易清洁</w:t>
      </w:r>
    </w:p>
    <w:p w14:paraId="14A7A769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11.</w:t>
      </w:r>
      <w:r>
        <w:rPr>
          <w:rFonts w:ascii="华文楷体" w:eastAsia="华文楷体" w:hAnsi="华文楷体" w:cs="华文楷体" w:hint="eastAsia"/>
          <w:sz w:val="24"/>
          <w:lang w:bidi="ar"/>
        </w:rPr>
        <w:t>安全防护：超温、传感器断路</w:t>
      </w:r>
      <w:r>
        <w:rPr>
          <w:rFonts w:ascii="华文楷体" w:eastAsia="华文楷体" w:hAnsi="华文楷体" w:cs="华文楷体"/>
          <w:sz w:val="24"/>
          <w:lang w:bidi="ar"/>
        </w:rPr>
        <w:t xml:space="preserve"> / </w:t>
      </w:r>
      <w:r>
        <w:rPr>
          <w:rFonts w:ascii="华文楷体" w:eastAsia="华文楷体" w:hAnsi="华文楷体" w:cs="华文楷体" w:hint="eastAsia"/>
          <w:sz w:val="24"/>
          <w:lang w:bidi="ar"/>
        </w:rPr>
        <w:t>短路保护，运行稳定</w:t>
      </w:r>
    </w:p>
    <w:p w14:paraId="1C5A18F8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12.</w:t>
      </w:r>
      <w:r>
        <w:rPr>
          <w:rFonts w:ascii="华文楷体" w:eastAsia="华文楷体" w:hAnsi="华文楷体" w:cs="华文楷体" w:hint="eastAsia"/>
          <w:sz w:val="24"/>
          <w:lang w:bidi="ar"/>
        </w:rPr>
        <w:t>夹具配置：万用弹簧夹具，适配不同规格烧瓶</w:t>
      </w:r>
      <w:r>
        <w:rPr>
          <w:rFonts w:ascii="华文楷体" w:eastAsia="华文楷体" w:hAnsi="华文楷体" w:cs="华文楷体"/>
          <w:sz w:val="24"/>
          <w:lang w:bidi="ar"/>
        </w:rPr>
        <w:t xml:space="preserve"> / </w:t>
      </w:r>
      <w:r>
        <w:rPr>
          <w:rFonts w:ascii="华文楷体" w:eastAsia="华文楷体" w:hAnsi="华文楷体" w:cs="华文楷体" w:hint="eastAsia"/>
          <w:sz w:val="24"/>
          <w:lang w:bidi="ar"/>
        </w:rPr>
        <w:t>试管</w:t>
      </w:r>
    </w:p>
    <w:p w14:paraId="635F7F6E" w14:textId="77777777" w:rsidR="00582648" w:rsidRDefault="00582648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</w:p>
    <w:p w14:paraId="022C0FE8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配置清单：</w:t>
      </w:r>
    </w:p>
    <w:p w14:paraId="7F4D2B5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1. </w:t>
      </w:r>
      <w:r>
        <w:rPr>
          <w:rFonts w:ascii="华文楷体" w:eastAsia="华文楷体" w:hAnsi="华文楷体" w:cs="华文楷体" w:hint="eastAsia"/>
          <w:sz w:val="24"/>
          <w:lang w:bidi="ar"/>
        </w:rPr>
        <w:t>水平摇床主机：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台</w:t>
      </w:r>
    </w:p>
    <w:p w14:paraId="5A8058E8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2. </w:t>
      </w:r>
      <w:r>
        <w:rPr>
          <w:rFonts w:ascii="华文楷体" w:eastAsia="华文楷体" w:hAnsi="华文楷体" w:cs="华文楷体" w:hint="eastAsia"/>
          <w:sz w:val="24"/>
          <w:lang w:bidi="ar"/>
        </w:rPr>
        <w:t>万能弹簧夹具：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组</w:t>
      </w:r>
    </w:p>
    <w:p w14:paraId="5CFDE4C5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冷藏箱</w:t>
      </w:r>
    </w:p>
    <w:p w14:paraId="7BF2241F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用途：恒温可控冷藏保存生物样品、抗体、酶类等对温度敏感试剂，维持恒定低温，防止生物试剂失活变质。</w:t>
      </w:r>
    </w:p>
    <w:p w14:paraId="59F283D1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技术参数：</w:t>
      </w:r>
    </w:p>
    <w:p w14:paraId="662CC65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1.</w:t>
      </w:r>
      <w:r>
        <w:rPr>
          <w:rFonts w:ascii="华文楷体" w:eastAsia="华文楷体" w:hAnsi="华文楷体" w:cs="华文楷体" w:hint="eastAsia"/>
          <w:sz w:val="24"/>
          <w:lang w:bidi="ar"/>
        </w:rPr>
        <w:t>样式：立式。</w:t>
      </w:r>
    </w:p>
    <w:p w14:paraId="77296116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2.</w:t>
      </w:r>
      <w:r>
        <w:rPr>
          <w:rFonts w:ascii="华文楷体" w:eastAsia="华文楷体" w:hAnsi="华文楷体" w:cs="华文楷体" w:hint="eastAsia"/>
          <w:sz w:val="24"/>
          <w:lang w:bidi="ar"/>
        </w:rPr>
        <w:t>容积：</w:t>
      </w:r>
      <w:r>
        <w:rPr>
          <w:rFonts w:ascii="华文楷体" w:eastAsia="华文楷体" w:hAnsi="华文楷体" w:cs="华文楷体"/>
          <w:sz w:val="24"/>
          <w:lang w:bidi="ar"/>
        </w:rPr>
        <w:t>≥310L</w:t>
      </w:r>
      <w:r>
        <w:rPr>
          <w:rFonts w:ascii="华文楷体" w:eastAsia="华文楷体" w:hAnsi="华文楷体" w:cs="华文楷体" w:hint="eastAsia"/>
          <w:sz w:val="24"/>
          <w:lang w:bidi="ar"/>
        </w:rPr>
        <w:t>。</w:t>
      </w:r>
    </w:p>
    <w:p w14:paraId="108E6AF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3.</w:t>
      </w:r>
      <w:r>
        <w:rPr>
          <w:rFonts w:ascii="华文楷体" w:eastAsia="华文楷体" w:hAnsi="华文楷体" w:cs="华文楷体" w:hint="eastAsia"/>
          <w:sz w:val="24"/>
          <w:lang w:bidi="ar"/>
        </w:rPr>
        <w:t>制冷方式：风冷。</w:t>
      </w:r>
    </w:p>
    <w:p w14:paraId="11056704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lastRenderedPageBreak/>
        <w:t>4.</w:t>
      </w:r>
      <w:r>
        <w:rPr>
          <w:rFonts w:ascii="华文楷体" w:eastAsia="华文楷体" w:hAnsi="华文楷体" w:cs="华文楷体" w:hint="eastAsia"/>
          <w:sz w:val="24"/>
          <w:lang w:bidi="ar"/>
        </w:rPr>
        <w:t>箱内温度：</w:t>
      </w:r>
      <w:r>
        <w:rPr>
          <w:rFonts w:ascii="华文楷体" w:eastAsia="华文楷体" w:hAnsi="华文楷体" w:cs="华文楷体"/>
          <w:sz w:val="24"/>
          <w:lang w:bidi="ar"/>
        </w:rPr>
        <w:t>2℃</w:t>
      </w:r>
      <w:r>
        <w:rPr>
          <w:rFonts w:ascii="华文楷体" w:eastAsia="华文楷体" w:hAnsi="华文楷体" w:cs="华文楷体" w:hint="eastAsia"/>
          <w:sz w:val="24"/>
          <w:lang w:bidi="ar"/>
        </w:rPr>
        <w:t>～</w:t>
      </w:r>
      <w:r>
        <w:rPr>
          <w:rFonts w:ascii="华文楷体" w:eastAsia="华文楷体" w:hAnsi="华文楷体" w:cs="华文楷体"/>
          <w:sz w:val="24"/>
          <w:lang w:bidi="ar"/>
        </w:rPr>
        <w:t>8℃</w:t>
      </w:r>
      <w:r>
        <w:rPr>
          <w:rFonts w:ascii="华文楷体" w:eastAsia="华文楷体" w:hAnsi="华文楷体" w:cs="华文楷体" w:hint="eastAsia"/>
          <w:sz w:val="24"/>
          <w:lang w:bidi="ar"/>
        </w:rPr>
        <w:t>。</w:t>
      </w:r>
    </w:p>
    <w:p w14:paraId="3CE8ACE3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5.</w:t>
      </w:r>
      <w:r>
        <w:rPr>
          <w:rFonts w:ascii="华文楷体" w:eastAsia="华文楷体" w:hAnsi="华文楷体" w:cs="华文楷体" w:hint="eastAsia"/>
          <w:sz w:val="24"/>
          <w:lang w:bidi="ar"/>
        </w:rPr>
        <w:t>门体：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扇双层中空钢化玻璃门，中间充惰性气体；带电加热膜。</w:t>
      </w:r>
    </w:p>
    <w:p w14:paraId="44FED8C3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6.</w:t>
      </w:r>
      <w:r>
        <w:rPr>
          <w:rFonts w:ascii="华文楷体" w:eastAsia="华文楷体" w:hAnsi="华文楷体" w:cs="华文楷体" w:hint="eastAsia"/>
          <w:sz w:val="24"/>
          <w:lang w:bidi="ar"/>
        </w:rPr>
        <w:t>网架：</w:t>
      </w:r>
      <w:r>
        <w:rPr>
          <w:rFonts w:ascii="华文楷体" w:eastAsia="华文楷体" w:hAnsi="华文楷体" w:cs="华文楷体"/>
          <w:sz w:val="24"/>
          <w:lang w:bidi="ar"/>
        </w:rPr>
        <w:t>4</w:t>
      </w:r>
      <w:r>
        <w:rPr>
          <w:rFonts w:ascii="华文楷体" w:eastAsia="华文楷体" w:hAnsi="华文楷体" w:cs="华文楷体" w:hint="eastAsia"/>
          <w:sz w:val="24"/>
          <w:lang w:bidi="ar"/>
        </w:rPr>
        <w:t>层，数量</w:t>
      </w:r>
      <w:r>
        <w:rPr>
          <w:rFonts w:ascii="华文楷体" w:eastAsia="华文楷体" w:hAnsi="华文楷体" w:cs="华文楷体"/>
          <w:sz w:val="24"/>
          <w:lang w:bidi="ar"/>
        </w:rPr>
        <w:t>4</w:t>
      </w:r>
      <w:r>
        <w:rPr>
          <w:rFonts w:ascii="华文楷体" w:eastAsia="华文楷体" w:hAnsi="华文楷体" w:cs="华文楷体" w:hint="eastAsia"/>
          <w:sz w:val="24"/>
          <w:lang w:bidi="ar"/>
        </w:rPr>
        <w:t>个，可调高度，浸塑材质，带标识条。</w:t>
      </w:r>
    </w:p>
    <w:p w14:paraId="04A98B6B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7.</w:t>
      </w:r>
      <w:r>
        <w:rPr>
          <w:rFonts w:ascii="华文楷体" w:eastAsia="华文楷体" w:hAnsi="华文楷体" w:cs="华文楷体" w:hint="eastAsia"/>
          <w:sz w:val="24"/>
          <w:lang w:bidi="ar"/>
        </w:rPr>
        <w:t>脚轮：</w:t>
      </w:r>
      <w:r>
        <w:rPr>
          <w:rFonts w:ascii="华文楷体" w:eastAsia="华文楷体" w:hAnsi="华文楷体" w:cs="华文楷体"/>
          <w:sz w:val="24"/>
          <w:lang w:bidi="ar"/>
        </w:rPr>
        <w:t>4</w:t>
      </w:r>
      <w:r>
        <w:rPr>
          <w:rFonts w:ascii="华文楷体" w:eastAsia="华文楷体" w:hAnsi="华文楷体" w:cs="华文楷体" w:hint="eastAsia"/>
          <w:sz w:val="24"/>
          <w:lang w:bidi="ar"/>
        </w:rPr>
        <w:t>个脚轮，其中</w:t>
      </w:r>
      <w:r>
        <w:rPr>
          <w:rFonts w:ascii="华文楷体" w:eastAsia="华文楷体" w:hAnsi="华文楷体" w:cs="华文楷体"/>
          <w:sz w:val="24"/>
          <w:lang w:bidi="ar"/>
        </w:rPr>
        <w:t>2</w:t>
      </w:r>
      <w:r>
        <w:rPr>
          <w:rFonts w:ascii="华文楷体" w:eastAsia="华文楷体" w:hAnsi="华文楷体" w:cs="华文楷体" w:hint="eastAsia"/>
          <w:sz w:val="24"/>
          <w:lang w:bidi="ar"/>
        </w:rPr>
        <w:t>个万向轮带锁止设计，带</w:t>
      </w:r>
      <w:r>
        <w:rPr>
          <w:rFonts w:ascii="华文楷体" w:eastAsia="华文楷体" w:hAnsi="华文楷体" w:cs="华文楷体"/>
          <w:sz w:val="24"/>
          <w:lang w:bidi="ar"/>
        </w:rPr>
        <w:t>2</w:t>
      </w:r>
      <w:r>
        <w:rPr>
          <w:rFonts w:ascii="华文楷体" w:eastAsia="华文楷体" w:hAnsi="华文楷体" w:cs="华文楷体" w:hint="eastAsia"/>
          <w:sz w:val="24"/>
          <w:lang w:bidi="ar"/>
        </w:rPr>
        <w:t>个调平脚。</w:t>
      </w:r>
    </w:p>
    <w:p w14:paraId="7EE9EEE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8.</w:t>
      </w:r>
      <w:r>
        <w:rPr>
          <w:rFonts w:ascii="华文楷体" w:eastAsia="华文楷体" w:hAnsi="华文楷体" w:cs="华文楷体" w:hint="eastAsia"/>
          <w:sz w:val="24"/>
          <w:lang w:bidi="ar"/>
        </w:rPr>
        <w:t>温度控制：微电脑控制系统，</w:t>
      </w:r>
      <w:r>
        <w:rPr>
          <w:rFonts w:ascii="华文楷体" w:eastAsia="华文楷体" w:hAnsi="华文楷体" w:cs="华文楷体"/>
          <w:sz w:val="24"/>
          <w:lang w:bidi="ar"/>
        </w:rPr>
        <w:t>LED</w:t>
      </w:r>
      <w:r>
        <w:rPr>
          <w:rFonts w:ascii="华文楷体" w:eastAsia="华文楷体" w:hAnsi="华文楷体" w:cs="华文楷体" w:hint="eastAsia"/>
          <w:sz w:val="24"/>
          <w:lang w:bidi="ar"/>
        </w:rPr>
        <w:t>数码显示；精准的电子温度控制及显示，精度</w:t>
      </w:r>
      <w:r>
        <w:rPr>
          <w:rFonts w:ascii="华文楷体" w:eastAsia="华文楷体" w:hAnsi="华文楷体" w:cs="华文楷体"/>
          <w:sz w:val="24"/>
          <w:lang w:bidi="ar"/>
        </w:rPr>
        <w:t>0.1℃</w:t>
      </w:r>
      <w:r>
        <w:rPr>
          <w:rFonts w:ascii="华文楷体" w:eastAsia="华文楷体" w:hAnsi="华文楷体" w:cs="华文楷体" w:hint="eastAsia"/>
          <w:sz w:val="24"/>
          <w:lang w:bidi="ar"/>
        </w:rPr>
        <w:t>。</w:t>
      </w:r>
      <w:r>
        <w:rPr>
          <w:rFonts w:ascii="华文楷体" w:eastAsia="华文楷体" w:hAnsi="华文楷体" w:cs="华文楷体"/>
          <w:sz w:val="24"/>
          <w:lang w:bidi="ar"/>
        </w:rPr>
        <w:t xml:space="preserve"> </w:t>
      </w:r>
    </w:p>
    <w:p w14:paraId="036E1BC5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9.</w:t>
      </w:r>
      <w:r>
        <w:rPr>
          <w:rFonts w:ascii="华文楷体" w:eastAsia="华文楷体" w:hAnsi="华文楷体" w:cs="华文楷体" w:hint="eastAsia"/>
          <w:sz w:val="24"/>
          <w:lang w:bidi="ar"/>
        </w:rPr>
        <w:t>报警系统：高低温报警、传感器故障报警、断电报警、开关门异常报警；具备声音蜂鸣和灯光闪烁的报警方式。</w:t>
      </w:r>
    </w:p>
    <w:p w14:paraId="15341570" w14:textId="77777777" w:rsidR="00582648" w:rsidRDefault="00582648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</w:p>
    <w:p w14:paraId="39F18D11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配置清单：</w:t>
      </w:r>
    </w:p>
    <w:p w14:paraId="4A14E030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1. </w:t>
      </w:r>
      <w:r>
        <w:rPr>
          <w:rFonts w:ascii="华文楷体" w:eastAsia="华文楷体" w:hAnsi="华文楷体" w:cs="华文楷体" w:hint="eastAsia"/>
          <w:sz w:val="24"/>
          <w:lang w:bidi="ar"/>
        </w:rPr>
        <w:t>冷藏箱主机：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台</w:t>
      </w:r>
    </w:p>
    <w:p w14:paraId="4F4ADB9C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2. </w:t>
      </w:r>
      <w:r>
        <w:rPr>
          <w:rFonts w:ascii="华文楷体" w:eastAsia="华文楷体" w:hAnsi="华文楷体" w:cs="华文楷体" w:hint="eastAsia"/>
          <w:sz w:val="24"/>
          <w:lang w:bidi="ar"/>
        </w:rPr>
        <w:t>多层储物网架：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组</w:t>
      </w:r>
    </w:p>
    <w:p w14:paraId="7809E644" w14:textId="77777777" w:rsidR="00582648" w:rsidRDefault="00000000">
      <w:pPr>
        <w:numPr>
          <w:ilvl w:val="1"/>
          <w:numId w:val="2"/>
        </w:numPr>
        <w:tabs>
          <w:tab w:val="clear" w:pos="1260"/>
          <w:tab w:val="left" w:pos="0"/>
        </w:tabs>
        <w:outlineLvl w:val="1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 w:hint="eastAsia"/>
          <w:b/>
          <w:bCs/>
          <w:sz w:val="36"/>
          <w:szCs w:val="36"/>
        </w:rPr>
        <w:t>化学发光凝胶成像仪</w:t>
      </w:r>
    </w:p>
    <w:p w14:paraId="185A533A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用途：对核酸电泳胶、WB化学发光结果采集图像；完成蛋白免疫印迹、核酸电泳条带拍照、定性半定量分析实验结果。</w:t>
      </w:r>
    </w:p>
    <w:p w14:paraId="5CB89F77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技术参数：</w:t>
      </w:r>
    </w:p>
    <w:p w14:paraId="539D6060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、全密闭抗干扰暗箱，具备开门自动紫外保护功能，有效规避杂光干扰，支持微弱信号长时间曝光成像。</w:t>
      </w:r>
    </w:p>
    <w:p w14:paraId="3E0E077B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2</w:t>
      </w:r>
      <w:r>
        <w:rPr>
          <w:rFonts w:ascii="华文楷体" w:eastAsia="华文楷体" w:hAnsi="华文楷体" w:cs="华文楷体" w:hint="eastAsia"/>
          <w:sz w:val="24"/>
          <w:lang w:bidi="ar"/>
        </w:rPr>
        <w:t>、搭载进口低照度制冷</w:t>
      </w:r>
      <w:r>
        <w:rPr>
          <w:rFonts w:ascii="华文楷体" w:eastAsia="华文楷体" w:hAnsi="华文楷体" w:cs="华文楷体"/>
          <w:sz w:val="24"/>
          <w:lang w:bidi="ar"/>
        </w:rPr>
        <w:t>CCD</w:t>
      </w:r>
      <w:r>
        <w:rPr>
          <w:rFonts w:ascii="华文楷体" w:eastAsia="华文楷体" w:hAnsi="华文楷体" w:cs="华文楷体" w:hint="eastAsia"/>
          <w:sz w:val="24"/>
          <w:lang w:bidi="ar"/>
        </w:rPr>
        <w:t>芯片，成像灵敏度高、背景噪声低，适配各类弱光</w:t>
      </w:r>
      <w:r>
        <w:rPr>
          <w:rFonts w:ascii="华文楷体" w:eastAsia="华文楷体" w:hAnsi="华文楷体" w:cs="华文楷体" w:hint="eastAsia"/>
          <w:sz w:val="24"/>
          <w:lang w:bidi="ar"/>
        </w:rPr>
        <w:lastRenderedPageBreak/>
        <w:t>样本检测。</w:t>
      </w:r>
    </w:p>
    <w:p w14:paraId="29EBBBBC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3</w:t>
      </w:r>
      <w:r>
        <w:rPr>
          <w:rFonts w:ascii="华文楷体" w:eastAsia="华文楷体" w:hAnsi="华文楷体" w:cs="华文楷体" w:hint="eastAsia"/>
          <w:sz w:val="24"/>
          <w:lang w:bidi="ar"/>
        </w:rPr>
        <w:t>、</w:t>
      </w:r>
      <w:r>
        <w:rPr>
          <w:rFonts w:ascii="华文楷体" w:eastAsia="华文楷体" w:hAnsi="华文楷体" w:cs="华文楷体"/>
          <w:sz w:val="24"/>
          <w:lang w:bidi="ar"/>
        </w:rPr>
        <w:t>CCD</w:t>
      </w:r>
      <w:r>
        <w:rPr>
          <w:rFonts w:ascii="华文楷体" w:eastAsia="华文楷体" w:hAnsi="华文楷体" w:cs="华文楷体" w:hint="eastAsia"/>
          <w:sz w:val="24"/>
          <w:lang w:bidi="ar"/>
        </w:rPr>
        <w:t>芯片感光面积充足，成像视野广、信噪比优异。</w:t>
      </w:r>
    </w:p>
    <w:p w14:paraId="36712BA2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4</w:t>
      </w:r>
      <w:r>
        <w:rPr>
          <w:rFonts w:ascii="华文楷体" w:eastAsia="华文楷体" w:hAnsi="华文楷体" w:cs="华文楷体" w:hint="eastAsia"/>
          <w:sz w:val="24"/>
          <w:lang w:bidi="ar"/>
        </w:rPr>
        <w:t>、相机制冷温度可达</w:t>
      </w:r>
      <w:r>
        <w:rPr>
          <w:rFonts w:ascii="华文楷体" w:eastAsia="华文楷体" w:hAnsi="华文楷体" w:cs="华文楷体"/>
          <w:sz w:val="24"/>
          <w:lang w:bidi="ar"/>
        </w:rPr>
        <w:t>-25℃</w:t>
      </w:r>
      <w:r>
        <w:rPr>
          <w:rFonts w:ascii="华文楷体" w:eastAsia="华文楷体" w:hAnsi="华文楷体" w:cs="华文楷体" w:hint="eastAsia"/>
          <w:sz w:val="24"/>
          <w:lang w:bidi="ar"/>
        </w:rPr>
        <w:t>，软件实时显示工作温度，保障设备长时间稳定成像。</w:t>
      </w:r>
    </w:p>
    <w:p w14:paraId="6361AF9E" w14:textId="77777777" w:rsidR="00582648" w:rsidRDefault="00582648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</w:p>
    <w:p w14:paraId="536D27AB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 w:hint="eastAsia"/>
          <w:sz w:val="24"/>
          <w:lang w:bidi="ar"/>
        </w:rPr>
        <w:t>配置：</w:t>
      </w:r>
    </w:p>
    <w:p w14:paraId="2B9BC13A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1. </w:t>
      </w:r>
      <w:r>
        <w:rPr>
          <w:rFonts w:ascii="华文楷体" w:eastAsia="华文楷体" w:hAnsi="华文楷体" w:cs="华文楷体" w:hint="eastAsia"/>
          <w:sz w:val="24"/>
          <w:lang w:bidi="ar"/>
        </w:rPr>
        <w:t>主机暗箱：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台</w:t>
      </w:r>
    </w:p>
    <w:p w14:paraId="4B14933E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>2.</w:t>
      </w:r>
      <w:r>
        <w:rPr>
          <w:rFonts w:ascii="华文楷体" w:eastAsia="华文楷体" w:hAnsi="华文楷体" w:cs="华文楷体" w:hint="eastAsia"/>
          <w:sz w:val="24"/>
          <w:lang w:bidi="ar"/>
        </w:rPr>
        <w:t>电动滤镜轮：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个</w:t>
      </w:r>
    </w:p>
    <w:p w14:paraId="35526E1D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3. </w:t>
      </w:r>
      <w:r>
        <w:rPr>
          <w:rFonts w:ascii="华文楷体" w:eastAsia="华文楷体" w:hAnsi="华文楷体" w:cs="华文楷体" w:hint="eastAsia"/>
          <w:sz w:val="24"/>
          <w:lang w:bidi="ar"/>
        </w:rPr>
        <w:t>紫外透照台：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个</w:t>
      </w:r>
    </w:p>
    <w:p w14:paraId="3B7143CA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4. </w:t>
      </w:r>
      <w:r>
        <w:rPr>
          <w:rFonts w:ascii="华文楷体" w:eastAsia="华文楷体" w:hAnsi="华文楷体" w:cs="华文楷体" w:hint="eastAsia"/>
          <w:sz w:val="24"/>
          <w:lang w:bidi="ar"/>
        </w:rPr>
        <w:t>白光样品盘：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个</w:t>
      </w:r>
    </w:p>
    <w:p w14:paraId="7F00E62A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sz w:val="24"/>
          <w:lang w:bidi="ar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5. </w:t>
      </w:r>
      <w:r>
        <w:rPr>
          <w:rFonts w:ascii="华文楷体" w:eastAsia="华文楷体" w:hAnsi="华文楷体" w:cs="华文楷体" w:hint="eastAsia"/>
          <w:sz w:val="24"/>
          <w:lang w:bidi="ar"/>
        </w:rPr>
        <w:t>样品托盘：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个</w:t>
      </w:r>
    </w:p>
    <w:p w14:paraId="60C01719" w14:textId="77777777" w:rsidR="00582648" w:rsidRDefault="00000000">
      <w:pPr>
        <w:tabs>
          <w:tab w:val="left" w:pos="0"/>
        </w:tabs>
        <w:spacing w:after="160" w:line="360" w:lineRule="auto"/>
        <w:rPr>
          <w:rFonts w:ascii="华文楷体" w:eastAsia="华文楷体" w:hAnsi="华文楷体" w:cs="华文楷体" w:hint="eastAsia"/>
          <w:b/>
          <w:bCs/>
          <w:sz w:val="36"/>
          <w:szCs w:val="36"/>
        </w:rPr>
      </w:pPr>
      <w:r>
        <w:rPr>
          <w:rFonts w:ascii="华文楷体" w:eastAsia="华文楷体" w:hAnsi="华文楷体" w:cs="华文楷体"/>
          <w:sz w:val="24"/>
          <w:lang w:bidi="ar"/>
        </w:rPr>
        <w:t xml:space="preserve">6. </w:t>
      </w:r>
      <w:r>
        <w:rPr>
          <w:rFonts w:ascii="华文楷体" w:eastAsia="华文楷体" w:hAnsi="华文楷体" w:cs="华文楷体" w:hint="eastAsia"/>
          <w:sz w:val="24"/>
          <w:lang w:bidi="ar"/>
        </w:rPr>
        <w:t>紫外防划板：</w:t>
      </w:r>
      <w:r>
        <w:rPr>
          <w:rFonts w:ascii="华文楷体" w:eastAsia="华文楷体" w:hAnsi="华文楷体" w:cs="华文楷体"/>
          <w:sz w:val="24"/>
          <w:lang w:bidi="ar"/>
        </w:rPr>
        <w:t>1</w:t>
      </w:r>
      <w:r>
        <w:rPr>
          <w:rFonts w:ascii="华文楷体" w:eastAsia="华文楷体" w:hAnsi="华文楷体" w:cs="华文楷体" w:hint="eastAsia"/>
          <w:sz w:val="24"/>
          <w:lang w:bidi="ar"/>
        </w:rPr>
        <w:t>个</w:t>
      </w:r>
    </w:p>
    <w:sectPr w:rsidR="005826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6DE9A" w14:textId="77777777" w:rsidR="009876BF" w:rsidRDefault="009876BF" w:rsidP="00E33C6C">
      <w:r>
        <w:separator/>
      </w:r>
    </w:p>
  </w:endnote>
  <w:endnote w:type="continuationSeparator" w:id="0">
    <w:p w14:paraId="2CC5D76B" w14:textId="77777777" w:rsidR="009876BF" w:rsidRDefault="009876BF" w:rsidP="00E33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37F98" w14:textId="77777777" w:rsidR="009876BF" w:rsidRDefault="009876BF" w:rsidP="00E33C6C">
      <w:r>
        <w:separator/>
      </w:r>
    </w:p>
  </w:footnote>
  <w:footnote w:type="continuationSeparator" w:id="0">
    <w:p w14:paraId="4A5A36A3" w14:textId="77777777" w:rsidR="009876BF" w:rsidRDefault="009876BF" w:rsidP="00E33C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A5601DD"/>
    <w:multiLevelType w:val="singleLevel"/>
    <w:tmpl w:val="9A5601D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DD674F01"/>
    <w:multiLevelType w:val="singleLevel"/>
    <w:tmpl w:val="DD674F0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EECEAE6E"/>
    <w:multiLevelType w:val="singleLevel"/>
    <w:tmpl w:val="EECEAE6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F6263F52"/>
    <w:multiLevelType w:val="singleLevel"/>
    <w:tmpl w:val="F6263F5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176C72A1"/>
    <w:multiLevelType w:val="singleLevel"/>
    <w:tmpl w:val="176C72A1"/>
    <w:lvl w:ilvl="0">
      <w:start w:val="1"/>
      <w:numFmt w:val="decimal"/>
      <w:pStyle w:val="a"/>
      <w:lvlText w:val="%1."/>
      <w:lvlJc w:val="left"/>
      <w:pPr>
        <w:ind w:left="425" w:hanging="425"/>
      </w:pPr>
      <w:rPr>
        <w:rFonts w:hint="default"/>
      </w:rPr>
    </w:lvl>
  </w:abstractNum>
  <w:abstractNum w:abstractNumId="5" w15:restartNumberingAfterBreak="0">
    <w:nsid w:val="4AC6DD41"/>
    <w:multiLevelType w:val="multilevel"/>
    <w:tmpl w:val="4AC6DD41"/>
    <w:lvl w:ilvl="0">
      <w:start w:val="1"/>
      <w:numFmt w:val="decimal"/>
      <w:suff w:val="nothing"/>
      <w:lvlText w:val="%1、"/>
      <w:lvlJc w:val="left"/>
      <w:pPr>
        <w:ind w:left="420"/>
      </w:pPr>
    </w:lvl>
    <w:lvl w:ilvl="1">
      <w:start w:val="1"/>
      <w:numFmt w:val="decimal"/>
      <w:lvlText w:val="(%2)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2">
      <w:start w:val="1"/>
      <w:numFmt w:val="decimalEnclosedCircleChinese"/>
      <w:lvlText w:val="%3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left" w:pos="3780"/>
        </w:tabs>
        <w:ind w:left="3780" w:hanging="42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left" w:pos="4200"/>
        </w:tabs>
        <w:ind w:left="4200" w:hanging="420"/>
      </w:pPr>
      <w:rPr>
        <w:rFonts w:hint="default"/>
      </w:rPr>
    </w:lvl>
  </w:abstractNum>
  <w:num w:numId="1" w16cid:durableId="1563448955">
    <w:abstractNumId w:val="4"/>
  </w:num>
  <w:num w:numId="2" w16cid:durableId="663095951">
    <w:abstractNumId w:val="5"/>
  </w:num>
  <w:num w:numId="3" w16cid:durableId="1876038996">
    <w:abstractNumId w:val="2"/>
  </w:num>
  <w:num w:numId="4" w16cid:durableId="372387268">
    <w:abstractNumId w:val="1"/>
  </w:num>
  <w:num w:numId="5" w16cid:durableId="1142968484">
    <w:abstractNumId w:val="3"/>
  </w:num>
  <w:num w:numId="6" w16cid:durableId="2091271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A1A"/>
    <w:rsid w:val="00094271"/>
    <w:rsid w:val="00250275"/>
    <w:rsid w:val="0033533B"/>
    <w:rsid w:val="00443643"/>
    <w:rsid w:val="00492A1A"/>
    <w:rsid w:val="00575E2D"/>
    <w:rsid w:val="00582648"/>
    <w:rsid w:val="009876BF"/>
    <w:rsid w:val="009F0EC2"/>
    <w:rsid w:val="00BB3BFB"/>
    <w:rsid w:val="00DD1ADB"/>
    <w:rsid w:val="00E33C6C"/>
    <w:rsid w:val="00E555E7"/>
    <w:rsid w:val="00E74867"/>
    <w:rsid w:val="03253AFD"/>
    <w:rsid w:val="0A6F1F8F"/>
    <w:rsid w:val="15237193"/>
    <w:rsid w:val="1A8D261F"/>
    <w:rsid w:val="230468A7"/>
    <w:rsid w:val="25B51502"/>
    <w:rsid w:val="2A790107"/>
    <w:rsid w:val="2BFF23E7"/>
    <w:rsid w:val="38D4518E"/>
    <w:rsid w:val="3B1F737C"/>
    <w:rsid w:val="42750D70"/>
    <w:rsid w:val="4CA74E10"/>
    <w:rsid w:val="513B5867"/>
    <w:rsid w:val="516C19F2"/>
    <w:rsid w:val="55576312"/>
    <w:rsid w:val="5738965D"/>
    <w:rsid w:val="5A5422A6"/>
    <w:rsid w:val="5B1E5FDD"/>
    <w:rsid w:val="686A0AB4"/>
    <w:rsid w:val="6B827640"/>
    <w:rsid w:val="6FEE94BF"/>
    <w:rsid w:val="701D5C34"/>
    <w:rsid w:val="726F604A"/>
    <w:rsid w:val="72797645"/>
    <w:rsid w:val="73EF93FC"/>
    <w:rsid w:val="77FE587A"/>
    <w:rsid w:val="79B71F75"/>
    <w:rsid w:val="7CEF4DCB"/>
    <w:rsid w:val="7CFEE233"/>
    <w:rsid w:val="7EE783A4"/>
    <w:rsid w:val="7EFBBD25"/>
    <w:rsid w:val="7F5B8219"/>
    <w:rsid w:val="7FBF6FA2"/>
    <w:rsid w:val="9E7F85BE"/>
    <w:rsid w:val="B6FB169D"/>
    <w:rsid w:val="BF924D12"/>
    <w:rsid w:val="CEFB960E"/>
    <w:rsid w:val="DB57978C"/>
    <w:rsid w:val="DBF3180C"/>
    <w:rsid w:val="DDDF10B0"/>
    <w:rsid w:val="DF7BC0D7"/>
    <w:rsid w:val="E97F137B"/>
    <w:rsid w:val="EF7F1E07"/>
    <w:rsid w:val="F386E734"/>
    <w:rsid w:val="F73C4CA9"/>
    <w:rsid w:val="FBEE0E40"/>
    <w:rsid w:val="FCB7E9F1"/>
    <w:rsid w:val="FCFF68FA"/>
    <w:rsid w:val="FEFD0688"/>
    <w:rsid w:val="FF2C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5:docId w15:val="{58A71155-9BC5-4BCD-A9F1-15150668E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Indent"/>
    <w:basedOn w:val="a0"/>
    <w:qFormat/>
    <w:pPr>
      <w:tabs>
        <w:tab w:val="left" w:pos="880"/>
        <w:tab w:val="left" w:pos="2380"/>
        <w:tab w:val="left" w:pos="5960"/>
      </w:tabs>
      <w:adjustRightInd w:val="0"/>
      <w:spacing w:line="312" w:lineRule="atLeast"/>
      <w:ind w:firstLine="420"/>
    </w:pPr>
    <w:rPr>
      <w:rFonts w:ascii="宋体" w:eastAsia="宋体" w:hAnsi="宋体" w:cs="Times New Roman" w:hint="eastAsia"/>
      <w:kern w:val="0"/>
      <w:szCs w:val="21"/>
    </w:rPr>
  </w:style>
  <w:style w:type="paragraph" w:styleId="a5">
    <w:name w:val="annotation text"/>
    <w:basedOn w:val="a0"/>
    <w:qFormat/>
    <w:pPr>
      <w:jc w:val="left"/>
    </w:pPr>
  </w:style>
  <w:style w:type="paragraph" w:styleId="a6">
    <w:name w:val="footer"/>
    <w:basedOn w:val="a0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0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0"/>
    <w:qFormat/>
    <w:pPr>
      <w:spacing w:beforeAutospacing="1" w:afterAutospacing="1"/>
      <w:jc w:val="left"/>
    </w:pPr>
    <w:rPr>
      <w:rFonts w:ascii="Arial" w:eastAsia="微软雅黑" w:hAnsi="Arial" w:cs="Times New Roman"/>
      <w:kern w:val="0"/>
      <w:sz w:val="24"/>
    </w:rPr>
  </w:style>
  <w:style w:type="paragraph" w:styleId="a">
    <w:name w:val="List Paragraph"/>
    <w:basedOn w:val="a0"/>
    <w:qFormat/>
    <w:pPr>
      <w:numPr>
        <w:numId w:val="1"/>
      </w:numPr>
      <w:spacing w:line="360" w:lineRule="exact"/>
    </w:pPr>
    <w:rPr>
      <w:rFonts w:ascii="Calibri" w:eastAsia="宋体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1413</Words>
  <Characters>8057</Characters>
  <Application>Microsoft Office Word</Application>
  <DocSecurity>0</DocSecurity>
  <Lines>67</Lines>
  <Paragraphs>18</Paragraphs>
  <ScaleCrop>false</ScaleCrop>
  <Company/>
  <LinksUpToDate>false</LinksUpToDate>
  <CharactersWithSpaces>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VipChuangSiRui</dc:creator>
  <cp:lastModifiedBy>Founder</cp:lastModifiedBy>
  <cp:revision>2</cp:revision>
  <dcterms:created xsi:type="dcterms:W3CDTF">2026-10-08T01:30:00Z</dcterms:created>
  <dcterms:modified xsi:type="dcterms:W3CDTF">2026-10-08T01:30:00Z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eyJoZGlkIjoiM2RkMzVhNmQ5MmU3YzAwYTg2YmRhYmI0OGZlMGE1YjIiLCJ1c2VySWQiOiIyNDQ5MDU2NTcifQ==</vt:lpwstr>
  </property>
  <property fmtid="{D5CDD505-2E9C-101B-9397-08002B2CF9AE}" pid="4" name="ICV">
    <vt:lpwstr>CD00721AEFAE25913134B26A4B8786EC_43</vt:lpwstr>
  </property>
</Properties>
</file>