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74E20" w14:textId="77777777" w:rsidR="00AD7EA1" w:rsidRPr="0079484B" w:rsidRDefault="00AD7EA1" w:rsidP="00AD7EA1">
      <w:pPr>
        <w:rPr>
          <w:sz w:val="28"/>
          <w:szCs w:val="28"/>
        </w:rPr>
      </w:pPr>
    </w:p>
    <w:p w14:paraId="24079597" w14:textId="0D3AF4FF" w:rsidR="00AD7EA1" w:rsidRPr="0079484B" w:rsidRDefault="0079484B" w:rsidP="00AD7EA1">
      <w:pPr>
        <w:rPr>
          <w:sz w:val="28"/>
          <w:szCs w:val="28"/>
        </w:rPr>
      </w:pPr>
      <w:r>
        <w:rPr>
          <w:rFonts w:hint="eastAsia"/>
          <w:sz w:val="28"/>
          <w:szCs w:val="28"/>
        </w:rPr>
        <w:t>一、学科一</w:t>
      </w:r>
    </w:p>
    <w:p w14:paraId="5FDE8AF6" w14:textId="2678F52E" w:rsidR="00AD7EA1" w:rsidRPr="0079484B" w:rsidRDefault="00AD7EA1" w:rsidP="00AD7EA1">
      <w:pPr>
        <w:rPr>
          <w:rFonts w:hint="eastAsia"/>
          <w:sz w:val="28"/>
          <w:szCs w:val="28"/>
        </w:rPr>
      </w:pPr>
      <w:r w:rsidRPr="0079484B">
        <w:rPr>
          <w:rFonts w:hint="eastAsia"/>
          <w:sz w:val="28"/>
          <w:szCs w:val="28"/>
        </w:rPr>
        <w:t>1</w:t>
      </w:r>
      <w:r w:rsidRPr="0079484B">
        <w:rPr>
          <w:rFonts w:hint="eastAsia"/>
          <w:sz w:val="28"/>
          <w:szCs w:val="28"/>
        </w:rPr>
        <w:t>、中医综合诊断系统（预算24.5万元）</w:t>
      </w:r>
    </w:p>
    <w:p w14:paraId="6709DF7B" w14:textId="38774DAB" w:rsidR="00AD7EA1" w:rsidRPr="0079484B" w:rsidRDefault="00AD7EA1" w:rsidP="00AD7EA1">
      <w:pPr>
        <w:rPr>
          <w:rFonts w:hint="eastAsia"/>
          <w:sz w:val="28"/>
          <w:szCs w:val="28"/>
        </w:rPr>
      </w:pPr>
      <w:r w:rsidRPr="0079484B">
        <w:rPr>
          <w:rFonts w:hint="eastAsia"/>
          <w:sz w:val="28"/>
          <w:szCs w:val="28"/>
        </w:rPr>
        <w:t>一、</w:t>
      </w:r>
      <w:r w:rsidRPr="0079484B">
        <w:rPr>
          <w:rFonts w:hint="eastAsia"/>
          <w:sz w:val="28"/>
          <w:szCs w:val="28"/>
        </w:rPr>
        <w:t xml:space="preserve"> 设备用途</w:t>
      </w:r>
    </w:p>
    <w:p w14:paraId="2F84F7D5" w14:textId="534A0902" w:rsidR="00AD7EA1" w:rsidRPr="0079484B" w:rsidRDefault="00AD7EA1" w:rsidP="00AD7EA1">
      <w:pPr>
        <w:rPr>
          <w:rFonts w:hint="eastAsia"/>
          <w:sz w:val="28"/>
          <w:szCs w:val="28"/>
        </w:rPr>
      </w:pPr>
      <w:r w:rsidRPr="0079484B">
        <w:rPr>
          <w:rFonts w:hint="eastAsia"/>
          <w:sz w:val="28"/>
          <w:szCs w:val="28"/>
        </w:rPr>
        <w:t xml:space="preserve"> 一体化中医五维四诊采集分析设备，用于中医客观化信息采集、量化分析、体质辨识、慢病辨证及中医体检报告输出，支撑中医门诊、治未病、慢病健康管理工作，实现舌、面、掌、脉、问诊信息标准化采集，辅助医师开展辨证评估。</w:t>
      </w:r>
    </w:p>
    <w:p w14:paraId="5D9AB817" w14:textId="092D89FC" w:rsidR="00AD7EA1" w:rsidRPr="0079484B" w:rsidRDefault="00AD7EA1" w:rsidP="00AD7EA1">
      <w:pPr>
        <w:rPr>
          <w:rFonts w:hint="eastAsia"/>
          <w:sz w:val="28"/>
          <w:szCs w:val="28"/>
        </w:rPr>
      </w:pPr>
      <w:r w:rsidRPr="0079484B">
        <w:rPr>
          <w:rFonts w:hint="eastAsia"/>
          <w:sz w:val="28"/>
          <w:szCs w:val="28"/>
        </w:rPr>
        <w:t>二、</w:t>
      </w:r>
      <w:r w:rsidRPr="0079484B">
        <w:rPr>
          <w:rFonts w:hint="eastAsia"/>
          <w:sz w:val="28"/>
          <w:szCs w:val="28"/>
        </w:rPr>
        <w:t>技术参数</w:t>
      </w:r>
    </w:p>
    <w:p w14:paraId="0261D66C" w14:textId="044B9FD9" w:rsidR="00AD7EA1" w:rsidRPr="0079484B" w:rsidRDefault="00AD7EA1" w:rsidP="00AD7EA1">
      <w:pPr>
        <w:rPr>
          <w:rFonts w:hint="eastAsia"/>
          <w:sz w:val="28"/>
          <w:szCs w:val="28"/>
        </w:rPr>
      </w:pPr>
      <w:r w:rsidRPr="0079484B">
        <w:rPr>
          <w:rFonts w:hint="eastAsia"/>
          <w:sz w:val="28"/>
          <w:szCs w:val="28"/>
        </w:rPr>
        <w:t>1</w:t>
      </w:r>
      <w:r w:rsidRPr="0079484B">
        <w:rPr>
          <w:rFonts w:hint="eastAsia"/>
          <w:sz w:val="28"/>
          <w:szCs w:val="28"/>
        </w:rPr>
        <w:t>. 望诊模块：光源色温5000K～7000K，显色指数＞90；支持多部位智能识别，自动过滤干扰数据。</w:t>
      </w:r>
    </w:p>
    <w:p w14:paraId="7FEA8FD8" w14:textId="03A1CE02" w:rsidR="00AD7EA1" w:rsidRPr="0079484B" w:rsidRDefault="00AD7EA1" w:rsidP="00AD7EA1">
      <w:pPr>
        <w:rPr>
          <w:rFonts w:hint="eastAsia"/>
          <w:sz w:val="28"/>
          <w:szCs w:val="28"/>
        </w:rPr>
      </w:pPr>
      <w:r w:rsidRPr="0079484B">
        <w:rPr>
          <w:rFonts w:hint="eastAsia"/>
          <w:sz w:val="28"/>
          <w:szCs w:val="28"/>
        </w:rPr>
        <w:t>2</w:t>
      </w:r>
      <w:r w:rsidRPr="0079484B">
        <w:rPr>
          <w:rFonts w:hint="eastAsia"/>
          <w:sz w:val="28"/>
          <w:szCs w:val="28"/>
        </w:rPr>
        <w:t>. 脉诊模块：双采集端，双手寸关尺六部脉象同步采集；带泄压保护、脉象波形自动筛选；脉率检测范围40～200次/min。</w:t>
      </w:r>
    </w:p>
    <w:p w14:paraId="7FDAA1AE" w14:textId="5CB508A8" w:rsidR="00AD7EA1" w:rsidRPr="0079484B" w:rsidRDefault="00AD7EA1" w:rsidP="00AD7EA1">
      <w:pPr>
        <w:rPr>
          <w:rFonts w:hint="eastAsia"/>
          <w:sz w:val="28"/>
          <w:szCs w:val="28"/>
        </w:rPr>
      </w:pPr>
      <w:r w:rsidRPr="0079484B">
        <w:rPr>
          <w:rFonts w:hint="eastAsia"/>
          <w:sz w:val="28"/>
          <w:szCs w:val="28"/>
        </w:rPr>
        <w:t>3</w:t>
      </w:r>
      <w:r w:rsidRPr="0079484B">
        <w:rPr>
          <w:rFonts w:hint="eastAsia"/>
          <w:sz w:val="28"/>
          <w:szCs w:val="28"/>
        </w:rPr>
        <w:t>. 辨证与慢病：内置≥5种体质辨识版本；支持多病同步辨证；覆盖高血压、糖尿病、高血脂、高尿酸、骨质疏松、类风湿关节炎等12类慢病管理；可输出中药、针灸、康养等多元处方。</w:t>
      </w:r>
    </w:p>
    <w:p w14:paraId="2E83B165" w14:textId="09F2C463" w:rsidR="00AD7EA1" w:rsidRPr="0079484B" w:rsidRDefault="00AD7EA1" w:rsidP="00AD7EA1">
      <w:pPr>
        <w:rPr>
          <w:rFonts w:hint="eastAsia"/>
          <w:sz w:val="28"/>
          <w:szCs w:val="28"/>
        </w:rPr>
      </w:pPr>
      <w:r w:rsidRPr="0079484B">
        <w:rPr>
          <w:rFonts w:hint="eastAsia"/>
          <w:sz w:val="28"/>
          <w:szCs w:val="28"/>
        </w:rPr>
        <w:t>4</w:t>
      </w:r>
      <w:r w:rsidRPr="0079484B">
        <w:rPr>
          <w:rFonts w:hint="eastAsia"/>
          <w:sz w:val="28"/>
          <w:szCs w:val="28"/>
        </w:rPr>
        <w:t>. 报告与隐私：电子报告支持多端查阅；自带患者隐私脱敏；自动生成中医体检、疾病风险预测报告，满足中医临床客观化诊疗。</w:t>
      </w:r>
    </w:p>
    <w:p w14:paraId="0D392AE4" w14:textId="77777777" w:rsidR="00AD7EA1" w:rsidRPr="0079484B" w:rsidRDefault="00AD7EA1" w:rsidP="00AD7EA1">
      <w:pPr>
        <w:rPr>
          <w:rFonts w:hint="eastAsia"/>
          <w:sz w:val="28"/>
          <w:szCs w:val="28"/>
        </w:rPr>
      </w:pPr>
      <w:r w:rsidRPr="0079484B">
        <w:rPr>
          <w:rFonts w:hint="eastAsia"/>
          <w:sz w:val="28"/>
          <w:szCs w:val="28"/>
        </w:rPr>
        <w:t xml:space="preserve"> </w:t>
      </w:r>
    </w:p>
    <w:p w14:paraId="46C1F15F" w14:textId="15504352" w:rsidR="00AD7EA1" w:rsidRPr="0079484B" w:rsidRDefault="00AD7EA1" w:rsidP="00AD7EA1">
      <w:pPr>
        <w:rPr>
          <w:rFonts w:hint="eastAsia"/>
          <w:sz w:val="28"/>
          <w:szCs w:val="28"/>
        </w:rPr>
      </w:pPr>
      <w:r w:rsidRPr="0079484B">
        <w:rPr>
          <w:rFonts w:hint="eastAsia"/>
          <w:sz w:val="28"/>
          <w:szCs w:val="28"/>
        </w:rPr>
        <w:t>2</w:t>
      </w:r>
      <w:r w:rsidRPr="0079484B">
        <w:rPr>
          <w:rFonts w:hint="eastAsia"/>
          <w:sz w:val="28"/>
          <w:szCs w:val="28"/>
        </w:rPr>
        <w:t>、低速冷冻离心机（预算3.3万元）</w:t>
      </w:r>
    </w:p>
    <w:p w14:paraId="5197B787" w14:textId="1BE73531" w:rsidR="00AD7EA1" w:rsidRPr="0079484B" w:rsidRDefault="00AD7EA1" w:rsidP="00AD7EA1">
      <w:pPr>
        <w:rPr>
          <w:rFonts w:hint="eastAsia"/>
          <w:sz w:val="28"/>
          <w:szCs w:val="28"/>
        </w:rPr>
      </w:pPr>
      <w:r w:rsidRPr="0079484B">
        <w:rPr>
          <w:rFonts w:hint="eastAsia"/>
          <w:sz w:val="28"/>
          <w:szCs w:val="28"/>
        </w:rPr>
        <w:t>一、</w:t>
      </w:r>
      <w:r w:rsidRPr="0079484B">
        <w:rPr>
          <w:rFonts w:hint="eastAsia"/>
          <w:sz w:val="28"/>
          <w:szCs w:val="28"/>
        </w:rPr>
        <w:t>设备用途</w:t>
      </w:r>
    </w:p>
    <w:p w14:paraId="7C4D4CC9" w14:textId="0B44ADB9" w:rsidR="00AD7EA1" w:rsidRPr="0079484B" w:rsidRDefault="00AD7EA1" w:rsidP="00AD7EA1">
      <w:pPr>
        <w:rPr>
          <w:rFonts w:hint="eastAsia"/>
          <w:sz w:val="28"/>
          <w:szCs w:val="28"/>
        </w:rPr>
      </w:pPr>
      <w:r w:rsidRPr="0079484B">
        <w:rPr>
          <w:rFonts w:hint="eastAsia"/>
          <w:sz w:val="28"/>
          <w:szCs w:val="28"/>
        </w:rPr>
        <w:t>1</w:t>
      </w:r>
      <w:r w:rsidRPr="0079484B">
        <w:rPr>
          <w:rFonts w:hint="eastAsia"/>
          <w:sz w:val="28"/>
          <w:szCs w:val="28"/>
        </w:rPr>
        <w:t xml:space="preserve"> 用于实验室细胞、核酸、蛋白生物样本的分离制备，满足分子生物</w:t>
      </w:r>
      <w:r w:rsidRPr="0079484B">
        <w:rPr>
          <w:rFonts w:hint="eastAsia"/>
          <w:sz w:val="28"/>
          <w:szCs w:val="28"/>
        </w:rPr>
        <w:lastRenderedPageBreak/>
        <w:t>学实验样品离心处理需求。</w:t>
      </w:r>
    </w:p>
    <w:p w14:paraId="3C93DD8F" w14:textId="13CFED42" w:rsidR="00AD7EA1" w:rsidRPr="0079484B" w:rsidRDefault="00AD7EA1" w:rsidP="00AD7EA1">
      <w:pPr>
        <w:rPr>
          <w:rFonts w:hint="eastAsia"/>
          <w:sz w:val="28"/>
          <w:szCs w:val="28"/>
        </w:rPr>
      </w:pPr>
      <w:r w:rsidRPr="0079484B">
        <w:rPr>
          <w:rFonts w:hint="eastAsia"/>
          <w:sz w:val="28"/>
          <w:szCs w:val="28"/>
        </w:rPr>
        <w:t>二、</w:t>
      </w:r>
      <w:r w:rsidRPr="0079484B">
        <w:rPr>
          <w:rFonts w:hint="eastAsia"/>
          <w:sz w:val="28"/>
          <w:szCs w:val="28"/>
        </w:rPr>
        <w:t>参数</w:t>
      </w:r>
    </w:p>
    <w:p w14:paraId="2B9DF938" w14:textId="7BC0B1D0" w:rsidR="00AD7EA1" w:rsidRPr="0079484B" w:rsidRDefault="00AD7EA1" w:rsidP="00AD7EA1">
      <w:pPr>
        <w:rPr>
          <w:rFonts w:hint="eastAsia"/>
          <w:sz w:val="28"/>
          <w:szCs w:val="28"/>
        </w:rPr>
      </w:pPr>
      <w:r w:rsidRPr="0079484B">
        <w:rPr>
          <w:rFonts w:hint="eastAsia"/>
          <w:sz w:val="28"/>
          <w:szCs w:val="28"/>
        </w:rPr>
        <w:t>1. 最高转速≥18500r/min，最大相对离心力≥29300×g；控温范围：-20℃～+40℃。</w:t>
      </w:r>
    </w:p>
    <w:p w14:paraId="3CF4653E" w14:textId="2A7278FE" w:rsidR="00AD7EA1" w:rsidRPr="0079484B" w:rsidRDefault="00AD7EA1" w:rsidP="00AD7EA1">
      <w:pPr>
        <w:rPr>
          <w:rFonts w:hint="eastAsia"/>
          <w:sz w:val="28"/>
          <w:szCs w:val="28"/>
        </w:rPr>
      </w:pPr>
      <w:r w:rsidRPr="0079484B">
        <w:rPr>
          <w:rFonts w:hint="eastAsia"/>
          <w:sz w:val="28"/>
          <w:szCs w:val="28"/>
        </w:rPr>
        <w:t>2. 转子：配置角转子。</w:t>
      </w:r>
    </w:p>
    <w:p w14:paraId="5FDB4F00" w14:textId="77777777" w:rsidR="00AD7EA1" w:rsidRPr="0079484B" w:rsidRDefault="00AD7EA1" w:rsidP="00AD7EA1">
      <w:pPr>
        <w:rPr>
          <w:rFonts w:hint="eastAsia"/>
          <w:sz w:val="28"/>
          <w:szCs w:val="28"/>
        </w:rPr>
      </w:pPr>
      <w:r w:rsidRPr="0079484B">
        <w:rPr>
          <w:rFonts w:hint="eastAsia"/>
          <w:sz w:val="28"/>
          <w:szCs w:val="28"/>
        </w:rPr>
        <w:t>3. 程序：支持自定义升降速曲线，可存储≥100组实验程序，支持阶梯离心。</w:t>
      </w:r>
    </w:p>
    <w:p w14:paraId="41289CA3" w14:textId="049868A4" w:rsidR="004F7A16" w:rsidRPr="0079484B" w:rsidRDefault="00AD7EA1" w:rsidP="00AD7EA1">
      <w:pPr>
        <w:rPr>
          <w:sz w:val="28"/>
          <w:szCs w:val="28"/>
        </w:rPr>
      </w:pPr>
      <w:r w:rsidRPr="0079484B">
        <w:rPr>
          <w:rFonts w:hint="eastAsia"/>
          <w:sz w:val="28"/>
          <w:szCs w:val="28"/>
        </w:rPr>
        <w:t>4. 安全与操作：转子自动识别，具备不平衡、超速、超温多重安全保护；</w:t>
      </w:r>
      <w:r w:rsidRPr="0079484B">
        <w:rPr>
          <w:rFonts w:asciiTheme="minorEastAsia" w:hAnsiTheme="minorEastAsia" w:hint="eastAsia"/>
          <w:sz w:val="28"/>
          <w:szCs w:val="28"/>
        </w:rPr>
        <w:t>≥</w:t>
      </w:r>
      <w:r w:rsidRPr="0079484B">
        <w:rPr>
          <w:rFonts w:hint="eastAsia"/>
          <w:sz w:val="28"/>
          <w:szCs w:val="28"/>
        </w:rPr>
        <w:t>7英寸触摸屏，</w:t>
      </w:r>
    </w:p>
    <w:p w14:paraId="476FD682" w14:textId="47DA47EB" w:rsidR="0079484B" w:rsidRPr="0079484B" w:rsidRDefault="0079484B" w:rsidP="0079484B">
      <w:pPr>
        <w:rPr>
          <w:rFonts w:ascii="宋体" w:eastAsia="宋体" w:hAnsi="宋体" w:hint="eastAsia"/>
          <w:sz w:val="28"/>
          <w:szCs w:val="28"/>
        </w:rPr>
      </w:pPr>
      <w:r>
        <w:rPr>
          <w:rFonts w:ascii="宋体" w:eastAsia="宋体" w:hAnsi="宋体" w:hint="eastAsia"/>
          <w:sz w:val="28"/>
          <w:szCs w:val="28"/>
        </w:rPr>
        <w:t>二、学科二</w:t>
      </w:r>
    </w:p>
    <w:p w14:paraId="28850BE0" w14:textId="1C05D52B"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1、冷冻切片机（预算16.6万元）</w:t>
      </w:r>
    </w:p>
    <w:p w14:paraId="1325514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 设备用途</w:t>
      </w:r>
    </w:p>
    <w:p w14:paraId="19AB5CB8"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 xml:space="preserve">    </w:t>
      </w:r>
      <w:r w:rsidRPr="0079484B">
        <w:rPr>
          <w:rFonts w:ascii="宋体" w:eastAsia="宋体" w:hAnsi="宋体"/>
          <w:sz w:val="28"/>
          <w:szCs w:val="28"/>
        </w:rPr>
        <w:t>冷冻切片机用途是在不经过脱水、包埋等耗时处理的前提下，对新鲜/未固定组织快速冷冻并切出薄片，用于</w:t>
      </w:r>
      <w:r w:rsidRPr="0079484B">
        <w:rPr>
          <w:rFonts w:ascii="宋体" w:eastAsia="宋体" w:hAnsi="宋体" w:hint="eastAsia"/>
          <w:sz w:val="28"/>
          <w:szCs w:val="28"/>
        </w:rPr>
        <w:t>后续免疫组化或者免疫荧光染色分析。</w:t>
      </w:r>
    </w:p>
    <w:p w14:paraId="5E10CF77"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45F3F327" w14:textId="77777777" w:rsidR="0079484B" w:rsidRPr="0079484B" w:rsidRDefault="0079484B" w:rsidP="0079484B">
      <w:pPr>
        <w:rPr>
          <w:rFonts w:ascii="宋体" w:eastAsia="宋体" w:hAnsi="宋体" w:hint="eastAsia"/>
          <w:sz w:val="28"/>
          <w:szCs w:val="28"/>
        </w:rPr>
      </w:pPr>
      <w:r w:rsidRPr="0079484B">
        <w:rPr>
          <w:rFonts w:ascii="微软雅黑" w:eastAsia="微软雅黑" w:hAnsi="微软雅黑" w:cs="微软雅黑"/>
          <w:sz w:val="28"/>
          <w:szCs w:val="28"/>
        </w:rPr>
        <w:t xml:space="preserve"> </w:t>
      </w:r>
      <w:r w:rsidRPr="0079484B">
        <w:rPr>
          <w:rFonts w:ascii="宋体" w:eastAsia="宋体" w:hAnsi="宋体"/>
          <w:sz w:val="28"/>
          <w:szCs w:val="28"/>
        </w:rPr>
        <w:t>1</w:t>
      </w:r>
      <w:r w:rsidRPr="0079484B">
        <w:rPr>
          <w:rFonts w:ascii="宋体" w:eastAsia="宋体" w:hAnsi="宋体" w:hint="eastAsia"/>
          <w:sz w:val="28"/>
          <w:szCs w:val="28"/>
        </w:rPr>
        <w:t>．</w:t>
      </w:r>
      <w:r w:rsidRPr="0079484B">
        <w:rPr>
          <w:rFonts w:ascii="宋体" w:eastAsia="宋体" w:hAnsi="宋体"/>
          <w:sz w:val="28"/>
          <w:szCs w:val="28"/>
        </w:rPr>
        <w:t>切片厚度：0-100μm；设置范围：</w:t>
      </w:r>
    </w:p>
    <w:p w14:paraId="3AC400BA" w14:textId="77777777" w:rsidR="0079484B" w:rsidRPr="0079484B" w:rsidRDefault="0079484B" w:rsidP="0079484B">
      <w:pPr>
        <w:rPr>
          <w:rFonts w:ascii="宋体" w:eastAsia="宋体" w:hAnsi="宋体" w:hint="eastAsia"/>
          <w:sz w:val="28"/>
          <w:szCs w:val="28"/>
        </w:rPr>
      </w:pPr>
      <w:r w:rsidRPr="0079484B">
        <w:rPr>
          <w:rFonts w:ascii="宋体" w:eastAsia="宋体" w:hAnsi="宋体"/>
          <w:sz w:val="28"/>
          <w:szCs w:val="28"/>
        </w:rPr>
        <w:t>当设定值为0μm ～20μm时，步进量为1μm</w:t>
      </w:r>
    </w:p>
    <w:p w14:paraId="0C5CA615" w14:textId="77777777" w:rsidR="0079484B" w:rsidRPr="0079484B" w:rsidRDefault="0079484B" w:rsidP="0079484B">
      <w:pPr>
        <w:rPr>
          <w:rFonts w:ascii="宋体" w:eastAsia="宋体" w:hAnsi="宋体" w:hint="eastAsia"/>
          <w:sz w:val="28"/>
          <w:szCs w:val="28"/>
        </w:rPr>
      </w:pPr>
      <w:r w:rsidRPr="0079484B">
        <w:rPr>
          <w:rFonts w:ascii="宋体" w:eastAsia="宋体" w:hAnsi="宋体"/>
          <w:sz w:val="28"/>
          <w:szCs w:val="28"/>
        </w:rPr>
        <w:t>当设定值为 20μm ～50μm时，步进量为2μm</w:t>
      </w:r>
    </w:p>
    <w:p w14:paraId="595C242E" w14:textId="77777777" w:rsidR="0079484B" w:rsidRPr="0079484B" w:rsidRDefault="0079484B" w:rsidP="0079484B">
      <w:pPr>
        <w:rPr>
          <w:rFonts w:ascii="宋体" w:eastAsia="宋体" w:hAnsi="宋体" w:hint="eastAsia"/>
          <w:sz w:val="28"/>
          <w:szCs w:val="28"/>
        </w:rPr>
      </w:pPr>
      <w:r w:rsidRPr="0079484B">
        <w:rPr>
          <w:rFonts w:ascii="宋体" w:eastAsia="宋体" w:hAnsi="宋体"/>
          <w:sz w:val="28"/>
          <w:szCs w:val="28"/>
        </w:rPr>
        <w:t>当设定值为 50μm ～100μm时，步进量为5μm</w:t>
      </w:r>
    </w:p>
    <w:p w14:paraId="3EE4ED86"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2. </w:t>
      </w:r>
      <w:r w:rsidRPr="0079484B">
        <w:rPr>
          <w:rFonts w:ascii="宋体" w:eastAsia="宋体" w:hAnsi="宋体"/>
          <w:sz w:val="28"/>
          <w:szCs w:val="28"/>
        </w:rPr>
        <w:t>回缩距离：0-200μm ，可设步进量5μm</w:t>
      </w:r>
      <w:r w:rsidRPr="0079484B">
        <w:rPr>
          <w:rFonts w:ascii="宋体" w:eastAsia="宋体" w:hAnsi="宋体" w:hint="eastAsia"/>
          <w:sz w:val="28"/>
          <w:szCs w:val="28"/>
        </w:rPr>
        <w:t>。</w:t>
      </w:r>
    </w:p>
    <w:p w14:paraId="6F790E56"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3. </w:t>
      </w:r>
      <w:r w:rsidRPr="0079484B">
        <w:rPr>
          <w:rFonts w:ascii="宋体" w:eastAsia="宋体" w:hAnsi="宋体"/>
          <w:sz w:val="28"/>
          <w:szCs w:val="28"/>
        </w:rPr>
        <w:t>冷台可同时冷冻20个组织，温度最低可达到-40℃；具有2个半</w:t>
      </w:r>
      <w:r w:rsidRPr="0079484B">
        <w:rPr>
          <w:rFonts w:ascii="宋体" w:eastAsia="宋体" w:hAnsi="宋体"/>
          <w:sz w:val="28"/>
          <w:szCs w:val="28"/>
        </w:rPr>
        <w:lastRenderedPageBreak/>
        <w:t>导体快速制冷位点最低温度-55℃。</w:t>
      </w:r>
    </w:p>
    <w:p w14:paraId="1227DF3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4. </w:t>
      </w:r>
      <w:r w:rsidRPr="0079484B">
        <w:rPr>
          <w:rFonts w:ascii="宋体" w:eastAsia="宋体" w:hAnsi="宋体"/>
          <w:sz w:val="28"/>
          <w:szCs w:val="28"/>
        </w:rPr>
        <w:t>超大彩色液晶触摸屏，任何参数和功能设定都可通过触摸显示屏进行设置和制定。</w:t>
      </w:r>
    </w:p>
    <w:p w14:paraId="1EAB496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 xml:space="preserve">5. </w:t>
      </w:r>
      <w:r w:rsidRPr="0079484B">
        <w:rPr>
          <w:rFonts w:ascii="宋体" w:eastAsia="宋体" w:hAnsi="宋体"/>
          <w:sz w:val="28"/>
          <w:szCs w:val="28"/>
        </w:rPr>
        <w:t>具有自动休眠、除霜、消毒</w:t>
      </w:r>
      <w:r w:rsidRPr="0079484B">
        <w:rPr>
          <w:rFonts w:ascii="宋体" w:eastAsia="宋体" w:hAnsi="宋体" w:hint="eastAsia"/>
          <w:sz w:val="28"/>
          <w:szCs w:val="28"/>
        </w:rPr>
        <w:t>、</w:t>
      </w:r>
      <w:r w:rsidRPr="0079484B">
        <w:rPr>
          <w:rFonts w:ascii="宋体" w:eastAsia="宋体" w:hAnsi="宋体"/>
          <w:sz w:val="28"/>
          <w:szCs w:val="28"/>
        </w:rPr>
        <w:t>烘烤化霜功能</w:t>
      </w:r>
      <w:r w:rsidRPr="0079484B">
        <w:rPr>
          <w:rFonts w:ascii="宋体" w:eastAsia="宋体" w:hAnsi="宋体" w:hint="eastAsia"/>
          <w:sz w:val="28"/>
          <w:szCs w:val="28"/>
        </w:rPr>
        <w:t>。</w:t>
      </w:r>
    </w:p>
    <w:p w14:paraId="2C2CAB86" w14:textId="77777777" w:rsidR="0079484B" w:rsidRPr="0079484B" w:rsidRDefault="0079484B" w:rsidP="0079484B">
      <w:pPr>
        <w:rPr>
          <w:rFonts w:ascii="宋体" w:eastAsia="宋体" w:hAnsi="宋体" w:hint="eastAsia"/>
          <w:sz w:val="28"/>
          <w:szCs w:val="28"/>
        </w:rPr>
      </w:pPr>
    </w:p>
    <w:p w14:paraId="48BCEDC0" w14:textId="26CFA173"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2、离心机（预算1.4万元）</w:t>
      </w:r>
    </w:p>
    <w:p w14:paraId="12F9AFD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w:t>
      </w:r>
    </w:p>
    <w:p w14:paraId="0FDAF9A9" w14:textId="77777777" w:rsidR="0079484B" w:rsidRPr="0079484B" w:rsidRDefault="0079484B" w:rsidP="0079484B">
      <w:pPr>
        <w:ind w:firstLineChars="200" w:firstLine="560"/>
        <w:rPr>
          <w:rFonts w:ascii="宋体" w:eastAsia="宋体" w:hAnsi="宋体" w:hint="eastAsia"/>
          <w:sz w:val="28"/>
          <w:szCs w:val="28"/>
        </w:rPr>
      </w:pPr>
      <w:r w:rsidRPr="0079484B">
        <w:rPr>
          <w:rFonts w:ascii="宋体" w:eastAsia="宋体" w:hAnsi="宋体"/>
          <w:sz w:val="28"/>
          <w:szCs w:val="28"/>
        </w:rPr>
        <w:t>用于实验室细胞、核酸、蛋白生物样本的分离制备，满足分子生物学实验样品离心处理需求</w:t>
      </w:r>
      <w:r w:rsidRPr="0079484B">
        <w:rPr>
          <w:rFonts w:ascii="宋体" w:eastAsia="宋体" w:hAnsi="宋体" w:hint="eastAsia"/>
          <w:sz w:val="28"/>
          <w:szCs w:val="28"/>
        </w:rPr>
        <w:t>。</w:t>
      </w:r>
    </w:p>
    <w:p w14:paraId="5EA8913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二、参数</w:t>
      </w:r>
    </w:p>
    <w:p w14:paraId="03D826D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 最高转速</w:t>
      </w:r>
      <w:bookmarkStart w:id="0" w:name="OLE_LINK12"/>
      <w:r w:rsidRPr="0079484B">
        <w:rPr>
          <w:rFonts w:ascii="宋体" w:eastAsia="宋体" w:hAnsi="宋体" w:hint="eastAsia"/>
          <w:sz w:val="28"/>
          <w:szCs w:val="28"/>
        </w:rPr>
        <w:t>≥</w:t>
      </w:r>
      <w:bookmarkEnd w:id="0"/>
      <w:r w:rsidRPr="0079484B">
        <w:rPr>
          <w:rFonts w:ascii="宋体" w:eastAsia="宋体" w:hAnsi="宋体"/>
          <w:bCs/>
          <w:sz w:val="28"/>
          <w:szCs w:val="28"/>
        </w:rPr>
        <w:t>5500r/min</w:t>
      </w:r>
      <w:r w:rsidRPr="0079484B">
        <w:rPr>
          <w:rFonts w:ascii="宋体" w:eastAsia="宋体" w:hAnsi="宋体" w:hint="eastAsia"/>
          <w:sz w:val="28"/>
          <w:szCs w:val="28"/>
        </w:rPr>
        <w:t>，最大相对离心力≥</w:t>
      </w:r>
      <w:r w:rsidRPr="0079484B">
        <w:rPr>
          <w:rFonts w:ascii="宋体" w:eastAsia="宋体" w:hAnsi="宋体"/>
          <w:sz w:val="28"/>
          <w:szCs w:val="28"/>
        </w:rPr>
        <w:t>4800×g</w:t>
      </w:r>
      <w:r w:rsidRPr="0079484B">
        <w:rPr>
          <w:rFonts w:ascii="宋体" w:eastAsia="宋体" w:hAnsi="宋体" w:hint="eastAsia"/>
          <w:sz w:val="28"/>
          <w:szCs w:val="28"/>
        </w:rPr>
        <w:t>。</w:t>
      </w:r>
    </w:p>
    <w:p w14:paraId="165654CE"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 转子：水平转子加适配器能离心5ml真空采血管。</w:t>
      </w:r>
    </w:p>
    <w:p w14:paraId="090028BF"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 程序：</w:t>
      </w:r>
      <w:bookmarkStart w:id="1" w:name="OLE_LINK9"/>
      <w:r w:rsidRPr="0079484B">
        <w:rPr>
          <w:rFonts w:ascii="宋体" w:eastAsia="宋体" w:hAnsi="宋体"/>
          <w:sz w:val="28"/>
          <w:szCs w:val="28"/>
        </w:rPr>
        <w:t>可存储99组程序</w:t>
      </w:r>
      <w:bookmarkEnd w:id="1"/>
      <w:r w:rsidRPr="0079484B">
        <w:rPr>
          <w:rFonts w:ascii="宋体" w:eastAsia="宋体" w:hAnsi="宋体" w:hint="eastAsia"/>
          <w:sz w:val="28"/>
          <w:szCs w:val="28"/>
        </w:rPr>
        <w:t>。</w:t>
      </w:r>
    </w:p>
    <w:p w14:paraId="6627ECE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 升档/降档：</w:t>
      </w:r>
      <w:r w:rsidRPr="0079484B">
        <w:rPr>
          <w:rFonts w:ascii="宋体" w:eastAsia="宋体" w:hAnsi="宋体"/>
          <w:sz w:val="28"/>
          <w:szCs w:val="28"/>
        </w:rPr>
        <w:t>10档升速/10档降速</w:t>
      </w:r>
      <w:r w:rsidRPr="0079484B">
        <w:rPr>
          <w:rFonts w:ascii="宋体" w:eastAsia="宋体" w:hAnsi="宋体" w:hint="eastAsia"/>
          <w:sz w:val="28"/>
          <w:szCs w:val="28"/>
        </w:rPr>
        <w:t>。</w:t>
      </w:r>
    </w:p>
    <w:p w14:paraId="24B8E2CB" w14:textId="77777777" w:rsidR="0079484B" w:rsidRPr="0079484B" w:rsidRDefault="0079484B" w:rsidP="0079484B">
      <w:pPr>
        <w:rPr>
          <w:rFonts w:ascii="宋体" w:eastAsia="宋体" w:hAnsi="宋体" w:cs="Times New Roman" w:hint="eastAsia"/>
          <w:sz w:val="28"/>
          <w:szCs w:val="28"/>
        </w:rPr>
      </w:pPr>
      <w:r w:rsidRPr="0079484B">
        <w:rPr>
          <w:rFonts w:ascii="宋体" w:eastAsia="宋体" w:hAnsi="宋体" w:hint="eastAsia"/>
          <w:sz w:val="28"/>
          <w:szCs w:val="28"/>
        </w:rPr>
        <w:t xml:space="preserve">5. </w:t>
      </w:r>
      <w:r w:rsidRPr="0079484B">
        <w:rPr>
          <w:rFonts w:ascii="宋体" w:eastAsia="宋体" w:hAnsi="宋体"/>
          <w:sz w:val="28"/>
          <w:szCs w:val="28"/>
        </w:rPr>
        <w:t>显示方式</w:t>
      </w:r>
      <w:r w:rsidRPr="0079484B">
        <w:rPr>
          <w:rFonts w:ascii="宋体" w:eastAsia="宋体" w:hAnsi="宋体" w:hint="eastAsia"/>
          <w:sz w:val="28"/>
          <w:szCs w:val="28"/>
        </w:rPr>
        <w:t>：</w:t>
      </w:r>
      <w:bookmarkStart w:id="2" w:name="OLE_LINK13"/>
      <w:r w:rsidRPr="0079484B">
        <w:rPr>
          <w:rFonts w:ascii="宋体" w:eastAsia="宋体" w:hAnsi="宋体"/>
          <w:sz w:val="28"/>
          <w:szCs w:val="28"/>
        </w:rPr>
        <w:t>≥</w:t>
      </w:r>
      <w:bookmarkEnd w:id="2"/>
      <w:r w:rsidRPr="0079484B">
        <w:rPr>
          <w:rFonts w:ascii="宋体" w:eastAsia="宋体" w:hAnsi="宋体" w:cs="Times New Roman" w:hint="eastAsia"/>
          <w:sz w:val="28"/>
          <w:szCs w:val="28"/>
        </w:rPr>
        <w:t>7英寸液晶触控屏，界面实时显示设定及运行参数。</w:t>
      </w:r>
    </w:p>
    <w:p w14:paraId="63E13D0B" w14:textId="77777777" w:rsidR="0079484B" w:rsidRPr="0079484B" w:rsidRDefault="0079484B" w:rsidP="0079484B">
      <w:pPr>
        <w:rPr>
          <w:rFonts w:ascii="宋体" w:eastAsia="宋体" w:hAnsi="宋体" w:hint="eastAsia"/>
          <w:sz w:val="28"/>
          <w:szCs w:val="28"/>
        </w:rPr>
      </w:pPr>
    </w:p>
    <w:p w14:paraId="52EFAAC8" w14:textId="06716F8E"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3、普通冰箱（预算1万元）</w:t>
      </w:r>
    </w:p>
    <w:p w14:paraId="4F77A80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w:t>
      </w:r>
    </w:p>
    <w:p w14:paraId="3C76DC0E" w14:textId="77777777" w:rsidR="0079484B" w:rsidRPr="0079484B" w:rsidRDefault="0079484B" w:rsidP="0079484B">
      <w:pPr>
        <w:ind w:firstLineChars="200" w:firstLine="560"/>
        <w:rPr>
          <w:rFonts w:ascii="宋体" w:eastAsia="宋体" w:hAnsi="宋体" w:hint="eastAsia"/>
          <w:sz w:val="28"/>
          <w:szCs w:val="28"/>
        </w:rPr>
      </w:pPr>
      <w:r w:rsidRPr="0079484B">
        <w:rPr>
          <w:rFonts w:ascii="宋体" w:eastAsia="宋体" w:hAnsi="宋体"/>
          <w:sz w:val="28"/>
          <w:szCs w:val="28"/>
        </w:rPr>
        <w:t>用于对温度敏感的生物样本、试剂及特殊物品进行长期稳定</w:t>
      </w:r>
      <w:r w:rsidRPr="0079484B">
        <w:rPr>
          <w:rFonts w:ascii="宋体" w:eastAsia="宋体" w:hAnsi="宋体" w:hint="eastAsia"/>
          <w:sz w:val="28"/>
          <w:szCs w:val="28"/>
        </w:rPr>
        <w:t>低温冷冻</w:t>
      </w:r>
      <w:r w:rsidRPr="0079484B">
        <w:rPr>
          <w:rFonts w:ascii="宋体" w:eastAsia="宋体" w:hAnsi="宋体"/>
          <w:sz w:val="28"/>
          <w:szCs w:val="28"/>
        </w:rPr>
        <w:t>保存。</w:t>
      </w:r>
    </w:p>
    <w:p w14:paraId="36E4DD0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二、参数</w:t>
      </w:r>
    </w:p>
    <w:p w14:paraId="05011F02"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w:t>
      </w:r>
      <w:r w:rsidRPr="0079484B">
        <w:rPr>
          <w:rFonts w:hint="eastAsia"/>
          <w:sz w:val="28"/>
          <w:szCs w:val="28"/>
        </w:rPr>
        <w:t xml:space="preserve"> </w:t>
      </w:r>
      <w:r w:rsidRPr="0079484B">
        <w:rPr>
          <w:rFonts w:ascii="宋体" w:eastAsia="宋体" w:hAnsi="宋体" w:hint="eastAsia"/>
          <w:sz w:val="28"/>
          <w:szCs w:val="28"/>
        </w:rPr>
        <w:t>样式：立式</w:t>
      </w:r>
      <w:proofErr w:type="gramStart"/>
      <w:r w:rsidRPr="0079484B">
        <w:rPr>
          <w:rFonts w:ascii="宋体" w:eastAsia="宋体" w:hAnsi="宋体" w:hint="eastAsia"/>
          <w:sz w:val="28"/>
          <w:szCs w:val="28"/>
        </w:rPr>
        <w:t xml:space="preserve"> 。</w:t>
      </w:r>
      <w:proofErr w:type="gramEnd"/>
    </w:p>
    <w:p w14:paraId="170F36B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lastRenderedPageBreak/>
        <w:t>2. 有效</w:t>
      </w:r>
      <w:proofErr w:type="gramStart"/>
      <w:r w:rsidRPr="0079484B">
        <w:rPr>
          <w:rFonts w:ascii="宋体" w:eastAsia="宋体" w:hAnsi="宋体" w:hint="eastAsia"/>
          <w:sz w:val="28"/>
          <w:szCs w:val="28"/>
        </w:rPr>
        <w:t>容积:</w:t>
      </w:r>
      <w:proofErr w:type="gramEnd"/>
      <w:r w:rsidRPr="0079484B">
        <w:rPr>
          <w:rFonts w:ascii="宋体" w:eastAsia="宋体" w:hAnsi="宋体"/>
          <w:sz w:val="28"/>
          <w:szCs w:val="28"/>
        </w:rPr>
        <w:t xml:space="preserve"> ≥</w:t>
      </w:r>
      <w:r w:rsidRPr="0079484B">
        <w:rPr>
          <w:rFonts w:ascii="宋体" w:eastAsia="宋体" w:hAnsi="宋体" w:hint="eastAsia"/>
          <w:sz w:val="28"/>
          <w:szCs w:val="28"/>
        </w:rPr>
        <w:t>6</w:t>
      </w:r>
      <w:r w:rsidRPr="0079484B">
        <w:rPr>
          <w:rFonts w:ascii="宋体" w:eastAsia="宋体" w:hAnsi="宋体"/>
          <w:sz w:val="28"/>
          <w:szCs w:val="28"/>
        </w:rPr>
        <w:t>0</w:t>
      </w:r>
      <w:r w:rsidRPr="0079484B">
        <w:rPr>
          <w:rFonts w:ascii="宋体" w:eastAsia="宋体" w:hAnsi="宋体" w:hint="eastAsia"/>
          <w:sz w:val="28"/>
          <w:szCs w:val="28"/>
        </w:rPr>
        <w:t>0L</w:t>
      </w:r>
      <w:proofErr w:type="gramStart"/>
      <w:r w:rsidRPr="0079484B">
        <w:rPr>
          <w:rFonts w:ascii="宋体" w:eastAsia="宋体" w:hAnsi="宋体" w:hint="eastAsia"/>
          <w:sz w:val="28"/>
          <w:szCs w:val="28"/>
        </w:rPr>
        <w:t xml:space="preserve"> 。</w:t>
      </w:r>
      <w:proofErr w:type="gramEnd"/>
    </w:p>
    <w:p w14:paraId="3DB1E92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w:t>
      </w:r>
      <w:r w:rsidRPr="0079484B">
        <w:rPr>
          <w:rFonts w:ascii="宋体" w:eastAsia="宋体" w:hAnsi="宋体"/>
          <w:sz w:val="28"/>
          <w:szCs w:val="28"/>
        </w:rPr>
        <w:t>制冷循环</w:t>
      </w:r>
      <w:r w:rsidRPr="0079484B">
        <w:rPr>
          <w:rFonts w:ascii="宋体" w:eastAsia="宋体" w:hAnsi="宋体" w:hint="eastAsia"/>
          <w:sz w:val="28"/>
          <w:szCs w:val="28"/>
        </w:rPr>
        <w:t>：</w:t>
      </w:r>
      <w:r w:rsidRPr="0079484B">
        <w:rPr>
          <w:rFonts w:ascii="宋体" w:eastAsia="宋体" w:hAnsi="宋体"/>
          <w:sz w:val="28"/>
          <w:szCs w:val="28"/>
        </w:rPr>
        <w:t>双循环</w:t>
      </w:r>
      <w:r w:rsidRPr="0079484B">
        <w:rPr>
          <w:rFonts w:ascii="宋体" w:eastAsia="宋体" w:hAnsi="宋体" w:hint="eastAsia"/>
          <w:sz w:val="28"/>
          <w:szCs w:val="28"/>
        </w:rPr>
        <w:t>。</w:t>
      </w:r>
    </w:p>
    <w:p w14:paraId="6D4AA0F5"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4．制冷方式：</w:t>
      </w:r>
      <w:r w:rsidRPr="0079484B">
        <w:rPr>
          <w:rFonts w:ascii="宋体" w:eastAsia="宋体" w:hAnsi="宋体"/>
          <w:sz w:val="28"/>
          <w:szCs w:val="28"/>
        </w:rPr>
        <w:t>风冷</w:t>
      </w:r>
      <w:r w:rsidRPr="0079484B">
        <w:rPr>
          <w:rFonts w:ascii="宋体" w:eastAsia="宋体" w:hAnsi="宋体" w:hint="eastAsia"/>
          <w:sz w:val="28"/>
          <w:szCs w:val="28"/>
        </w:rPr>
        <w:t>。</w:t>
      </w:r>
    </w:p>
    <w:p w14:paraId="630DD9C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5．能效等级：一级能效。</w:t>
      </w:r>
    </w:p>
    <w:p w14:paraId="2567999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6、门款式：十字门。</w:t>
      </w:r>
    </w:p>
    <w:p w14:paraId="127C96A5" w14:textId="160AA9CB" w:rsidR="0079484B" w:rsidRPr="0079484B" w:rsidRDefault="0079484B" w:rsidP="0079484B">
      <w:pPr>
        <w:rPr>
          <w:rFonts w:ascii="宋体" w:eastAsia="宋体" w:hAnsi="宋体" w:hint="eastAsia"/>
          <w:sz w:val="28"/>
          <w:szCs w:val="28"/>
        </w:rPr>
      </w:pPr>
      <w:r>
        <w:rPr>
          <w:rFonts w:ascii="宋体" w:eastAsia="宋体" w:hAnsi="宋体" w:hint="eastAsia"/>
          <w:sz w:val="28"/>
          <w:szCs w:val="28"/>
        </w:rPr>
        <w:t>三、学科三</w:t>
      </w:r>
    </w:p>
    <w:p w14:paraId="6C636CC6" w14:textId="6DDAD40B"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w:t>
      </w:r>
      <w:bookmarkStart w:id="3" w:name="OLE_LINK1"/>
      <w:r w:rsidRPr="0079484B">
        <w:rPr>
          <w:rFonts w:ascii="宋体" w:eastAsia="宋体" w:hAnsi="宋体" w:hint="eastAsia"/>
          <w:sz w:val="28"/>
          <w:szCs w:val="28"/>
        </w:rPr>
        <w:t>专用</w:t>
      </w:r>
      <w:r w:rsidRPr="0079484B">
        <w:rPr>
          <w:rFonts w:ascii="宋体" w:eastAsia="宋体" w:hAnsi="宋体"/>
          <w:sz w:val="28"/>
          <w:szCs w:val="28"/>
        </w:rPr>
        <w:t>0度及30度内窥镜冲洗鞘</w:t>
      </w:r>
      <w:bookmarkEnd w:id="3"/>
      <w:r w:rsidRPr="0079484B">
        <w:rPr>
          <w:rFonts w:ascii="宋体" w:eastAsia="宋体" w:hAnsi="宋体" w:hint="eastAsia"/>
          <w:sz w:val="28"/>
          <w:szCs w:val="28"/>
        </w:rPr>
        <w:t>（预算3万元，</w:t>
      </w:r>
      <w:r w:rsidRPr="0079484B">
        <w:rPr>
          <w:rFonts w:ascii="宋体" w:eastAsia="宋体" w:hAnsi="宋体"/>
          <w:sz w:val="28"/>
          <w:szCs w:val="28"/>
        </w:rPr>
        <w:t>1.5万 每支 * 2支</w:t>
      </w:r>
      <w:r w:rsidRPr="0079484B">
        <w:rPr>
          <w:rFonts w:ascii="宋体" w:eastAsia="宋体" w:hAnsi="宋体" w:hint="eastAsia"/>
          <w:sz w:val="28"/>
          <w:szCs w:val="28"/>
        </w:rPr>
        <w:t>）</w:t>
      </w:r>
    </w:p>
    <w:p w14:paraId="161E12B7"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2、自动锥颅电钻系统（预算1万元）</w:t>
      </w:r>
    </w:p>
    <w:p w14:paraId="1AC0B785" w14:textId="4BBCAA4F"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w:t>
      </w:r>
      <w:r w:rsidRPr="0079484B">
        <w:rPr>
          <w:rFonts w:ascii="宋体" w:eastAsia="宋体" w:hAnsi="宋体" w:hint="eastAsia"/>
          <w:sz w:val="28"/>
          <w:szCs w:val="28"/>
        </w:rPr>
        <w:t>设备用途</w:t>
      </w:r>
    </w:p>
    <w:p w14:paraId="6E4D364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用于急诊手术快速床旁锥颅颅骨操作。</w:t>
      </w:r>
    </w:p>
    <w:p w14:paraId="2327BD73" w14:textId="2D4EC84A"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w:t>
      </w:r>
      <w:r w:rsidRPr="0079484B">
        <w:rPr>
          <w:rFonts w:ascii="宋体" w:eastAsia="宋体" w:hAnsi="宋体" w:hint="eastAsia"/>
          <w:sz w:val="28"/>
          <w:szCs w:val="28"/>
        </w:rPr>
        <w:t>参数</w:t>
      </w:r>
    </w:p>
    <w:p w14:paraId="469BAA3C"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1.直径：φ9mm，转速≥1500rpm，切割量≥800mm³/s，三齿设计，自动定心，穿透颅骨后自停平稳无振动，钻透后留一小骨片，不伤硬脑膜。安全自停触发结构，在钻透颅骨瞬间使钻头离合器与传动杆分离。</w:t>
      </w:r>
    </w:p>
    <w:p w14:paraId="5CDEA83F"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2.直径：φ4mm、φ6mm，转速≥1500rpm，切割量≥800mm³/s。</w:t>
      </w:r>
    </w:p>
    <w:p w14:paraId="5707AB52"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w:t>
      </w:r>
      <w:bookmarkStart w:id="4" w:name="OLE_LINK6"/>
      <w:r w:rsidRPr="0079484B">
        <w:rPr>
          <w:rFonts w:ascii="宋体" w:eastAsia="宋体" w:hAnsi="宋体"/>
          <w:sz w:val="28"/>
          <w:szCs w:val="28"/>
        </w:rPr>
        <w:t>颈椎牵开系统</w:t>
      </w:r>
      <w:bookmarkEnd w:id="4"/>
      <w:r w:rsidRPr="0079484B">
        <w:rPr>
          <w:rFonts w:ascii="宋体" w:eastAsia="宋体" w:hAnsi="宋体" w:hint="eastAsia"/>
          <w:sz w:val="28"/>
          <w:szCs w:val="28"/>
        </w:rPr>
        <w:t>（预算29万元）</w:t>
      </w:r>
    </w:p>
    <w:p w14:paraId="5C445EBA" w14:textId="45D6FE9F"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w:t>
      </w:r>
      <w:r w:rsidRPr="0079484B">
        <w:rPr>
          <w:rFonts w:ascii="宋体" w:eastAsia="宋体" w:hAnsi="宋体" w:hint="eastAsia"/>
          <w:sz w:val="28"/>
          <w:szCs w:val="28"/>
        </w:rPr>
        <w:t>、设备用途</w:t>
      </w:r>
    </w:p>
    <w:p w14:paraId="45F2DBAA"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用于颈椎前路、后路等复杂脊柱外科手术中的软组织牵开与暴露。该设备属于高精度、高风险手术的核心辅助器械，其性能直接关系到手术安全、效率及患者预后。</w:t>
      </w:r>
    </w:p>
    <w:p w14:paraId="10E1D749" w14:textId="747B7EF1"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w:t>
      </w:r>
      <w:r w:rsidRPr="0079484B">
        <w:rPr>
          <w:rFonts w:ascii="宋体" w:eastAsia="宋体" w:hAnsi="宋体" w:hint="eastAsia"/>
          <w:sz w:val="28"/>
          <w:szCs w:val="28"/>
        </w:rPr>
        <w:t>、参数</w:t>
      </w:r>
    </w:p>
    <w:p w14:paraId="430CCCC8" w14:textId="40C1C81B" w:rsidR="0079484B" w:rsidRDefault="0079484B" w:rsidP="0079484B">
      <w:pPr>
        <w:rPr>
          <w:rFonts w:ascii="宋体" w:eastAsia="宋体" w:hAnsi="宋体"/>
          <w:sz w:val="28"/>
          <w:szCs w:val="28"/>
        </w:rPr>
      </w:pPr>
      <w:r w:rsidRPr="0079484B">
        <w:rPr>
          <w:rFonts w:ascii="宋体" w:eastAsia="宋体" w:hAnsi="宋体" w:hint="eastAsia"/>
          <w:sz w:val="28"/>
          <w:szCs w:val="28"/>
        </w:rPr>
        <w:lastRenderedPageBreak/>
        <w:t>需满足颈椎前路、后路手术中，在长时间手术中保持恒定牵开力，无松动或滑脱风险。其叶片设计符合颈椎解剖曲度，具有多角度、多型号组合，可实现精准、无创的椎前软组织牵开。采用高品质医用不锈钢及特殊表面处理技术，具备优异的耐腐蚀性、抗疲劳性，且不干扰术中神经电生理监测。</w:t>
      </w:r>
    </w:p>
    <w:p w14:paraId="2867A7C2" w14:textId="5249F5B1"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四、学科四</w:t>
      </w:r>
    </w:p>
    <w:p w14:paraId="0A901588"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电动助吸器（预算0.75万元）</w:t>
      </w:r>
    </w:p>
    <w:p w14:paraId="5496C910"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一、设备用途：精准、定量地转移微量液体。</w:t>
      </w:r>
    </w:p>
    <w:p w14:paraId="37AC4FA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6879195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1.吸液速度:25ml &lt; 5s（6档）。</w:t>
      </w:r>
    </w:p>
    <w:p w14:paraId="08CD8CE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2.排液</w:t>
      </w:r>
      <w:proofErr w:type="gramStart"/>
      <w:r w:rsidRPr="0079484B">
        <w:rPr>
          <w:rFonts w:ascii="宋体" w:eastAsia="宋体" w:hAnsi="宋体" w:hint="eastAsia"/>
          <w:sz w:val="28"/>
          <w:szCs w:val="28"/>
        </w:rPr>
        <w:t>速度:</w:t>
      </w:r>
      <w:proofErr w:type="gramEnd"/>
      <w:r w:rsidRPr="0079484B">
        <w:rPr>
          <w:rFonts w:ascii="宋体" w:eastAsia="宋体" w:hAnsi="宋体" w:hint="eastAsia"/>
          <w:sz w:val="28"/>
          <w:szCs w:val="28"/>
        </w:rPr>
        <w:t>电动（6档）/重力。</w:t>
      </w:r>
    </w:p>
    <w:p w14:paraId="50A418A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w:t>
      </w:r>
      <w:proofErr w:type="gramStart"/>
      <w:r w:rsidRPr="0079484B">
        <w:rPr>
          <w:rFonts w:ascii="宋体" w:eastAsia="宋体" w:hAnsi="宋体" w:hint="eastAsia"/>
          <w:sz w:val="28"/>
          <w:szCs w:val="28"/>
        </w:rPr>
        <w:t>电池:</w:t>
      </w:r>
      <w:proofErr w:type="gramEnd"/>
      <w:r w:rsidRPr="0079484B">
        <w:rPr>
          <w:rFonts w:ascii="宋体" w:eastAsia="宋体" w:hAnsi="宋体" w:hint="eastAsia"/>
          <w:sz w:val="28"/>
          <w:szCs w:val="28"/>
        </w:rPr>
        <w:t>可更换的18650锂</w:t>
      </w:r>
      <w:proofErr w:type="gramStart"/>
      <w:r w:rsidRPr="0079484B">
        <w:rPr>
          <w:rFonts w:ascii="宋体" w:eastAsia="宋体" w:hAnsi="宋体" w:hint="eastAsia"/>
          <w:sz w:val="28"/>
          <w:szCs w:val="28"/>
        </w:rPr>
        <w:t>电池,</w:t>
      </w:r>
      <w:proofErr w:type="gramEnd"/>
      <w:r w:rsidRPr="0079484B">
        <w:rPr>
          <w:rFonts w:ascii="宋体" w:eastAsia="宋体" w:hAnsi="宋体" w:hint="eastAsia"/>
          <w:sz w:val="28"/>
          <w:szCs w:val="28"/>
        </w:rPr>
        <w:t>3.7V，2000mA。</w:t>
      </w:r>
    </w:p>
    <w:p w14:paraId="42533748"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4.电池使用</w:t>
      </w:r>
      <w:proofErr w:type="gramStart"/>
      <w:r w:rsidRPr="0079484B">
        <w:rPr>
          <w:rFonts w:ascii="宋体" w:eastAsia="宋体" w:hAnsi="宋体" w:hint="eastAsia"/>
          <w:sz w:val="28"/>
          <w:szCs w:val="28"/>
        </w:rPr>
        <w:t>时间:</w:t>
      </w:r>
      <w:proofErr w:type="gramEnd"/>
      <w:r w:rsidRPr="0079484B">
        <w:rPr>
          <w:rFonts w:ascii="宋体" w:eastAsia="宋体" w:hAnsi="宋体" w:hint="eastAsia"/>
          <w:sz w:val="28"/>
          <w:szCs w:val="28"/>
        </w:rPr>
        <w:t>可间歇工作12小时以上。</w:t>
      </w:r>
    </w:p>
    <w:p w14:paraId="0D7C92DC"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5.充电</w:t>
      </w:r>
      <w:proofErr w:type="gramStart"/>
      <w:r w:rsidRPr="0079484B">
        <w:rPr>
          <w:rFonts w:ascii="宋体" w:eastAsia="宋体" w:hAnsi="宋体" w:hint="eastAsia"/>
          <w:sz w:val="28"/>
          <w:szCs w:val="28"/>
        </w:rPr>
        <w:t>时间:</w:t>
      </w:r>
      <w:proofErr w:type="gramEnd"/>
      <w:r w:rsidRPr="0079484B">
        <w:rPr>
          <w:rFonts w:ascii="宋体" w:eastAsia="宋体" w:hAnsi="宋体" w:hint="eastAsia"/>
          <w:sz w:val="28"/>
          <w:szCs w:val="28"/>
        </w:rPr>
        <w:t>仅需4-5小时。</w:t>
      </w:r>
    </w:p>
    <w:p w14:paraId="7F1AC34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6.移液管</w:t>
      </w:r>
      <w:proofErr w:type="gramStart"/>
      <w:r w:rsidRPr="0079484B">
        <w:rPr>
          <w:rFonts w:ascii="宋体" w:eastAsia="宋体" w:hAnsi="宋体" w:hint="eastAsia"/>
          <w:sz w:val="28"/>
          <w:szCs w:val="28"/>
        </w:rPr>
        <w:t>种类:</w:t>
      </w:r>
      <w:proofErr w:type="gramEnd"/>
      <w:r w:rsidRPr="0079484B">
        <w:rPr>
          <w:rFonts w:ascii="宋体" w:eastAsia="宋体" w:hAnsi="宋体" w:hint="eastAsia"/>
          <w:sz w:val="28"/>
          <w:szCs w:val="28"/>
        </w:rPr>
        <w:t>塑料管或玻璃管（0.1-100ml）；巴斯德消毒管。</w:t>
      </w:r>
    </w:p>
    <w:p w14:paraId="40C1A3C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7.过滤</w:t>
      </w:r>
      <w:proofErr w:type="gramStart"/>
      <w:r w:rsidRPr="0079484B">
        <w:rPr>
          <w:rFonts w:ascii="宋体" w:eastAsia="宋体" w:hAnsi="宋体" w:hint="eastAsia"/>
          <w:sz w:val="28"/>
          <w:szCs w:val="28"/>
        </w:rPr>
        <w:t>器:</w:t>
      </w:r>
      <w:proofErr w:type="gramEnd"/>
      <w:r w:rsidRPr="0079484B">
        <w:rPr>
          <w:rFonts w:ascii="宋体" w:eastAsia="宋体" w:hAnsi="宋体" w:hint="eastAsia"/>
          <w:sz w:val="28"/>
          <w:szCs w:val="28"/>
        </w:rPr>
        <w:t>≤0.45μm疏水性滤膜。</w:t>
      </w:r>
    </w:p>
    <w:p w14:paraId="5FB5CDCE"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8.</w:t>
      </w:r>
      <w:proofErr w:type="gramStart"/>
      <w:r w:rsidRPr="0079484B">
        <w:rPr>
          <w:rFonts w:ascii="宋体" w:eastAsia="宋体" w:hAnsi="宋体" w:hint="eastAsia"/>
          <w:sz w:val="28"/>
          <w:szCs w:val="28"/>
        </w:rPr>
        <w:t>重量:</w:t>
      </w:r>
      <w:proofErr w:type="gramEnd"/>
      <w:r w:rsidRPr="0079484B">
        <w:rPr>
          <w:rFonts w:ascii="宋体" w:eastAsia="宋体" w:hAnsi="宋体" w:hint="eastAsia"/>
          <w:sz w:val="28"/>
          <w:szCs w:val="28"/>
        </w:rPr>
        <w:t>约208g。</w:t>
      </w:r>
    </w:p>
    <w:p w14:paraId="4C607E20"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体视显微镜（预算3万元）</w:t>
      </w:r>
    </w:p>
    <w:p w14:paraId="2CD37655"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一、设备用途：观察病理组织切片微观形态。</w:t>
      </w:r>
    </w:p>
    <w:p w14:paraId="476F5326"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14D5C275"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1.光学系统：Greenough光学系统。</w:t>
      </w:r>
    </w:p>
    <w:p w14:paraId="6791BA5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2.目镜：WF 10x/23，视度可调，可加分划板。</w:t>
      </w:r>
    </w:p>
    <w:p w14:paraId="5CA5E85A"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lastRenderedPageBreak/>
        <w:t>3.观察筒：仪器眼点高度为 370mm，45°双目观察筒，瞳距调节范围50mm-75mm。</w:t>
      </w:r>
    </w:p>
    <w:p w14:paraId="63CFBB9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4.变倍：连续变倍，变倍范围0.75x—5.0x；变倍</w:t>
      </w:r>
      <w:proofErr w:type="gramStart"/>
      <w:r w:rsidRPr="0079484B">
        <w:rPr>
          <w:rFonts w:ascii="宋体" w:eastAsia="宋体" w:hAnsi="宋体" w:hint="eastAsia"/>
          <w:sz w:val="28"/>
          <w:szCs w:val="28"/>
        </w:rPr>
        <w:t>比:1：6.</w:t>
      </w:r>
      <w:proofErr w:type="gramEnd"/>
      <w:r w:rsidRPr="0079484B">
        <w:rPr>
          <w:rFonts w:ascii="宋体" w:eastAsia="宋体" w:hAnsi="宋体" w:hint="eastAsia"/>
          <w:sz w:val="28"/>
          <w:szCs w:val="28"/>
        </w:rPr>
        <w:t>7。</w:t>
      </w:r>
    </w:p>
    <w:p w14:paraId="335D0D4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5.工作距离：110mm（标配）。</w:t>
      </w:r>
    </w:p>
    <w:p w14:paraId="13D2A905" w14:textId="5289A8A1"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6.照明方式：反射光照明，变倍体集成式垂直LED 点光源，可变倍且高度可调，拥有可产生强阴影的斜照明和落射照明。</w:t>
      </w:r>
    </w:p>
    <w:p w14:paraId="13AAEAF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 xml:space="preserve">透射LED照明底座集成燕尾导轨立柱与齿轮齿条组合构成调焦机构，保证调焦灵活舒适、稳定可靠，立柱集成上下光源独立控制开关。 </w:t>
      </w:r>
    </w:p>
    <w:p w14:paraId="0219BD8A"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正置显微镜（预算5.4万元）</w:t>
      </w:r>
    </w:p>
    <w:p w14:paraId="30890F8E"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一、设备用途：观察病理组织切片微观形态。</w:t>
      </w:r>
    </w:p>
    <w:p w14:paraId="15268BD0"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02CE7126"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1、光学系统：色差校正光学系统，整机防霉，镜头为多层镀膜无铅玻璃镜片组成。</w:t>
      </w:r>
    </w:p>
    <w:p w14:paraId="44D7765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2、目镜：WFPL10X/22mm，视度补偿目镜。</w:t>
      </w:r>
    </w:p>
    <w:p w14:paraId="18E33ED9" w14:textId="0616F8BE"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3、观察头：铰链式，≥30°倾斜，瞳距调节范围为48-75mm。</w:t>
      </w:r>
    </w:p>
    <w:p w14:paraId="60EEDC8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4、无限远宽带镀膜平场物镜：</w:t>
      </w:r>
    </w:p>
    <w:p w14:paraId="468E1A4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4X物镜，N.A.0.1,W.D 30.5mm，成像清晰圆直径≥17mm；</w:t>
      </w:r>
    </w:p>
    <w:p w14:paraId="5491FDD6"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10X物镜，N.A.0.25,W.D 17.4mm，成像清晰圆直径≥17mm；</w:t>
      </w:r>
    </w:p>
    <w:p w14:paraId="7FC3ECD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 xml:space="preserve">40X物镜，N.A.0.65,W.D 0.6mm，成像清晰圆直径≥18mm； </w:t>
      </w:r>
    </w:p>
    <w:p w14:paraId="1A627FE7"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100X(油）物镜，N.A.1.25,W.D 0.16mm，成像清晰圆直径≥18mm。</w:t>
      </w:r>
    </w:p>
    <w:p w14:paraId="4FD17B96" w14:textId="3A5132BE"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5、转换器：≥5孔多功能编码转换器，带LED指示器，开机自检，能够指示显微镜的各种工作及网络状态，终端自动识别镜头倍率。转换</w:t>
      </w:r>
      <w:r w:rsidRPr="0079484B">
        <w:rPr>
          <w:rFonts w:ascii="宋体" w:eastAsia="宋体" w:hAnsi="宋体" w:hint="eastAsia"/>
          <w:sz w:val="28"/>
          <w:szCs w:val="28"/>
        </w:rPr>
        <w:lastRenderedPageBreak/>
        <w:t>器编码记忆功能。</w:t>
      </w:r>
    </w:p>
    <w:p w14:paraId="327F0BF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6、聚光镜：N.A.1.25，齿轮齿条升降结构且中心可调。</w:t>
      </w:r>
    </w:p>
    <w:p w14:paraId="4EFA36A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7、载物台：面积≥185×145mm，移动范围≥75×50mm；载物台X向为钢丝传动，Y向为齿轮齿条传动，片夹可装双片观察，应做到防油粘脱，表面石墨喷涂，耐磨抗化学腐蚀。X、Y向低位同轴调节手轮，左右手位可选择。</w:t>
      </w:r>
    </w:p>
    <w:p w14:paraId="70107D09" w14:textId="581472D2"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8、粗微调焦装置：调焦组内侧集成再定焦装置 ，调焦机构定点定位，实现样品快速聚焦成像观察。微调≤0.2mm/转；格值≤0.002mm，采用滑块膨胀式V型导轨。（投标文件中须提供第三方检测机构出具的检测报告或产品说明书或官方网站截图或产品彩页加盖</w:t>
      </w:r>
      <w:proofErr w:type="gramStart"/>
      <w:r w:rsidRPr="0079484B">
        <w:rPr>
          <w:rFonts w:ascii="宋体" w:eastAsia="宋体" w:hAnsi="宋体" w:hint="eastAsia"/>
          <w:sz w:val="28"/>
          <w:szCs w:val="28"/>
        </w:rPr>
        <w:t>公章)</w:t>
      </w:r>
      <w:proofErr w:type="gramEnd"/>
    </w:p>
    <w:p w14:paraId="4399BB94"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照明系统：智能调光手轮配合编码LED物镜转换器以及环形光强指示灯实现照明系统自动化，在不同物镜下记忆每种物镜的照明亮度，并通过环形光强指示灯来体现，采集软件自动识别当前物镜倍率。整机配备LED照明与卤素灯两种照明模块，依实验使用要求，可任意插拔切换。</w:t>
      </w:r>
    </w:p>
    <w:p w14:paraId="421D64CF"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冷冻切片机（预算25万元）</w:t>
      </w:r>
    </w:p>
    <w:p w14:paraId="7CB1275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w:t>
      </w:r>
      <w:r w:rsidRPr="0079484B">
        <w:rPr>
          <w:rFonts w:ascii="宋体" w:eastAsia="宋体" w:hAnsi="宋体"/>
          <w:sz w:val="28"/>
          <w:szCs w:val="28"/>
        </w:rPr>
        <w:t>制备病理冰冻组织切片，满足组织形态学观察</w:t>
      </w:r>
      <w:r w:rsidRPr="0079484B">
        <w:rPr>
          <w:rFonts w:ascii="宋体" w:eastAsia="宋体" w:hAnsi="宋体" w:hint="eastAsia"/>
          <w:sz w:val="28"/>
          <w:szCs w:val="28"/>
        </w:rPr>
        <w:t>。</w:t>
      </w:r>
    </w:p>
    <w:p w14:paraId="333F6C7B"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23317AEF" w14:textId="2385CD4A"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1、≥2个独立压缩机制冷，显示屏界面可显示2个压缩机状态。制冷量≥690W，制冷剂为R449A；室温条件下，从开机到达到工作温度（冷台-30℃、样本头-20℃、刀架-20℃）耗时≤1.5小时。</w:t>
      </w:r>
    </w:p>
    <w:p w14:paraId="3C45EAE8"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2、机芯结构设计：机芯外置于冷冻箱体外，冷冻箱体有效容积≥46L，</w:t>
      </w:r>
      <w:r w:rsidRPr="0079484B">
        <w:rPr>
          <w:rFonts w:ascii="宋体" w:eastAsia="宋体" w:hAnsi="宋体" w:hint="eastAsia"/>
          <w:sz w:val="28"/>
          <w:szCs w:val="28"/>
        </w:rPr>
        <w:lastRenderedPageBreak/>
        <w:t>保障高负荷作业灵活性。</w:t>
      </w:r>
    </w:p>
    <w:p w14:paraId="61519614" w14:textId="5F21520B"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3、进样方式：纯按键板操作的电机驱动样本头进样，样本头行程≥25mm时，具备显著提示。按键板区域配置小屏辅助显示，小屏尺寸≥1.4</w:t>
      </w:r>
      <w:proofErr w:type="gramStart"/>
      <w:r w:rsidRPr="0079484B">
        <w:rPr>
          <w:rFonts w:ascii="宋体" w:eastAsia="宋体" w:hAnsi="宋体" w:hint="eastAsia"/>
          <w:sz w:val="28"/>
          <w:szCs w:val="28"/>
        </w:rPr>
        <w:t>英寸,</w:t>
      </w:r>
      <w:proofErr w:type="gramEnd"/>
      <w:r w:rsidRPr="0079484B">
        <w:rPr>
          <w:rFonts w:ascii="宋体" w:eastAsia="宋体" w:hAnsi="宋体" w:hint="eastAsia"/>
          <w:sz w:val="28"/>
          <w:szCs w:val="28"/>
        </w:rPr>
        <w:t>可显示切片值、修片值、可设置温度参数等。</w:t>
      </w:r>
    </w:p>
    <w:p w14:paraId="11F76844" w14:textId="1C5558C0"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4、冷冻位点：≥20个，其中半导体快速制冷位点≥2个，最低温度≦-60℃。</w:t>
      </w:r>
    </w:p>
    <w:p w14:paraId="5B67BADD"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5、半导体制冷位点；单次制冷时间可设置≧1800秒。</w:t>
      </w:r>
    </w:p>
    <w:p w14:paraId="3578990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6、水平行程范围：≥30㎜，垂直行程范围：≥62㎜。</w:t>
      </w:r>
    </w:p>
    <w:p w14:paraId="6E93C58F"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7、自动除霜功能：可定时自动除霜功能，自动除霜深度≥2级可选。</w:t>
      </w:r>
    </w:p>
    <w:p w14:paraId="360EF03E" w14:textId="113A6EAE"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8、冷冻切片机箱体蒸发器具备单独除霜功能，可在主界面快速开启。</w:t>
      </w:r>
    </w:p>
    <w:p w14:paraId="7623469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9、工作箱体独立制冷位点≥4点，独立制冷位点温度精确可调，并在主界面显示。</w:t>
      </w:r>
    </w:p>
    <w:p w14:paraId="42575D41"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10、样本头：具有单独制冷功能，温度范围-10℃～-50℃，精准可调，具有样品定位系统，样本目标定位X轴和Y轴通用8°。</w:t>
      </w:r>
    </w:p>
    <w:p w14:paraId="2CA1572A"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11、刀架制冷温度：-15℃～-30℃，箱体制冷温度：-15℃～-30℃，冷冻台：温度范围-10℃～-42℃精准可调。休眠时-10℃～-15℃。</w:t>
      </w:r>
    </w:p>
    <w:p w14:paraId="4499A3D9"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12、消毒功能：标配UV紫外消毒功能，可手动或自动开启，可设定自动消毒次数≧2次/天。</w:t>
      </w:r>
    </w:p>
    <w:p w14:paraId="552FA182"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13、温度程序存储功能：预设温度程序≥3种，温度程序可设置点位≥3种。适配常规组织、甲状腺、脂肪组织等不同样本切片需求，程序名称可自定义编辑。</w:t>
      </w:r>
    </w:p>
    <w:p w14:paraId="1F53E4BA" w14:textId="09B4D425"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14、具有状态指示功能：指示灯颜色≥3种，用户管理≥2级用户管</w:t>
      </w:r>
      <w:r w:rsidRPr="0079484B">
        <w:rPr>
          <w:rFonts w:ascii="宋体" w:eastAsia="宋体" w:hAnsi="宋体" w:hint="eastAsia"/>
          <w:sz w:val="28"/>
          <w:szCs w:val="28"/>
        </w:rPr>
        <w:lastRenderedPageBreak/>
        <w:t>理，包括但不限于管理员账户和普通账户。</w:t>
      </w:r>
    </w:p>
    <w:p w14:paraId="22E70800"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移液器（预算1.6万元）</w:t>
      </w:r>
    </w:p>
    <w:p w14:paraId="142AA09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一、设备用途：精准、定量地转移微量液体。</w:t>
      </w:r>
    </w:p>
    <w:p w14:paraId="425EE033"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二、技术参数</w:t>
      </w:r>
    </w:p>
    <w:p w14:paraId="4CCBD23A"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1、整支可121℃高压灭菌。</w:t>
      </w:r>
      <w:r w:rsidRPr="0079484B">
        <w:rPr>
          <w:rFonts w:ascii="宋体" w:eastAsia="宋体" w:hAnsi="宋体" w:hint="eastAsia"/>
          <w:sz w:val="28"/>
          <w:szCs w:val="28"/>
        </w:rPr>
        <w:tab/>
      </w:r>
      <w:r w:rsidRPr="0079484B">
        <w:rPr>
          <w:rFonts w:ascii="宋体" w:eastAsia="宋体" w:hAnsi="宋体" w:hint="eastAsia"/>
          <w:sz w:val="28"/>
          <w:szCs w:val="28"/>
        </w:rPr>
        <w:tab/>
      </w:r>
    </w:p>
    <w:p w14:paraId="424CE2C5" w14:textId="793B3521"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2、集成区域功能和垂直排列的4位数字显示，不需要在设定体积时读取刻度。</w:t>
      </w:r>
      <w:r w:rsidRPr="0079484B">
        <w:rPr>
          <w:rFonts w:ascii="宋体" w:eastAsia="宋体" w:hAnsi="宋体" w:hint="eastAsia"/>
          <w:sz w:val="28"/>
          <w:szCs w:val="28"/>
        </w:rPr>
        <w:tab/>
      </w:r>
    </w:p>
    <w:p w14:paraId="1AA48865"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3、千分之一分度微调，提供更高分辨力。</w:t>
      </w:r>
      <w:r w:rsidRPr="0079484B">
        <w:rPr>
          <w:rFonts w:ascii="宋体" w:eastAsia="宋体" w:hAnsi="宋体" w:hint="eastAsia"/>
          <w:sz w:val="28"/>
          <w:szCs w:val="28"/>
        </w:rPr>
        <w:tab/>
      </w:r>
      <w:r w:rsidRPr="0079484B">
        <w:rPr>
          <w:rFonts w:ascii="宋体" w:eastAsia="宋体" w:hAnsi="宋体" w:hint="eastAsia"/>
          <w:sz w:val="28"/>
          <w:szCs w:val="28"/>
        </w:rPr>
        <w:tab/>
      </w:r>
      <w:r w:rsidRPr="0079484B">
        <w:rPr>
          <w:rFonts w:ascii="宋体" w:eastAsia="宋体" w:hAnsi="宋体" w:hint="eastAsia"/>
          <w:sz w:val="28"/>
          <w:szCs w:val="28"/>
        </w:rPr>
        <w:tab/>
      </w:r>
    </w:p>
    <w:p w14:paraId="35114297"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4、数字型量程显示窗具有放大效果，量程设定清晰明了。</w:t>
      </w:r>
      <w:r w:rsidRPr="0079484B">
        <w:rPr>
          <w:rFonts w:ascii="宋体" w:eastAsia="宋体" w:hAnsi="宋体" w:hint="eastAsia"/>
          <w:sz w:val="28"/>
          <w:szCs w:val="28"/>
        </w:rPr>
        <w:tab/>
      </w:r>
    </w:p>
    <w:p w14:paraId="723461A9" w14:textId="6F721AD6"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5、具有颜色标识的数字显示框，颜色与其匹配吸头一致。</w:t>
      </w:r>
      <w:r w:rsidRPr="0079484B">
        <w:rPr>
          <w:rFonts w:ascii="宋体" w:eastAsia="宋体" w:hAnsi="宋体" w:hint="eastAsia"/>
          <w:sz w:val="28"/>
          <w:szCs w:val="28"/>
        </w:rPr>
        <w:tab/>
      </w:r>
    </w:p>
    <w:p w14:paraId="5E93832F" w14:textId="77777777"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6、挂钩内设有维准模块，能够不借助工具快速调节移液器精准度，也适用于使用特殊试剂（如挥发性试剂等）、特殊环境（如高海拔地区等）的针对性调节。</w:t>
      </w:r>
    </w:p>
    <w:p w14:paraId="4D5CFF93" w14:textId="077C7AA8" w:rsidR="0079484B" w:rsidRPr="0079484B" w:rsidRDefault="0079484B" w:rsidP="0079484B">
      <w:pPr>
        <w:rPr>
          <w:rFonts w:ascii="宋体" w:eastAsia="宋体" w:hAnsi="宋体" w:hint="eastAsia"/>
          <w:sz w:val="28"/>
          <w:szCs w:val="28"/>
        </w:rPr>
      </w:pPr>
      <w:r w:rsidRPr="0079484B">
        <w:rPr>
          <w:rFonts w:ascii="宋体" w:eastAsia="宋体" w:hAnsi="宋体" w:hint="eastAsia"/>
          <w:sz w:val="28"/>
          <w:szCs w:val="28"/>
        </w:rPr>
        <w:t>7、每一支移液器均提供标称量程100%，50%，10%三个点的校准报告。*8、下半支旋转拆卸，无需工具即可进行维护。</w:t>
      </w:r>
    </w:p>
    <w:p w14:paraId="0C2FFF73" w14:textId="77777777" w:rsidR="0079484B" w:rsidRPr="0079484B" w:rsidRDefault="0079484B" w:rsidP="0079484B">
      <w:pPr>
        <w:rPr>
          <w:rFonts w:ascii="宋体" w:eastAsia="宋体" w:hAnsi="宋体" w:hint="eastAsia"/>
          <w:sz w:val="28"/>
          <w:szCs w:val="28"/>
        </w:rPr>
      </w:pPr>
    </w:p>
    <w:sectPr w:rsidR="0079484B" w:rsidRPr="007948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8FED4F"/>
    <w:multiLevelType w:val="singleLevel"/>
    <w:tmpl w:val="878FED4F"/>
    <w:lvl w:ilvl="0">
      <w:start w:val="9"/>
      <w:numFmt w:val="decimal"/>
      <w:suff w:val="nothing"/>
      <w:lvlText w:val="%1、"/>
      <w:lvlJc w:val="left"/>
    </w:lvl>
  </w:abstractNum>
  <w:abstractNum w:abstractNumId="1" w15:restartNumberingAfterBreak="0">
    <w:nsid w:val="F740CCDF"/>
    <w:multiLevelType w:val="singleLevel"/>
    <w:tmpl w:val="F740CCDF"/>
    <w:lvl w:ilvl="0">
      <w:start w:val="1"/>
      <w:numFmt w:val="decimal"/>
      <w:suff w:val="nothing"/>
      <w:lvlText w:val="%1、"/>
      <w:lvlJc w:val="left"/>
    </w:lvl>
  </w:abstractNum>
  <w:abstractNum w:abstractNumId="2" w15:restartNumberingAfterBreak="0">
    <w:nsid w:val="7B121558"/>
    <w:multiLevelType w:val="singleLevel"/>
    <w:tmpl w:val="7B121558"/>
    <w:lvl w:ilvl="0">
      <w:start w:val="7"/>
      <w:numFmt w:val="decimal"/>
      <w:lvlText w:val="%1."/>
      <w:lvlJc w:val="left"/>
      <w:pPr>
        <w:tabs>
          <w:tab w:val="left" w:pos="312"/>
        </w:tabs>
      </w:pPr>
    </w:lvl>
  </w:abstractNum>
  <w:num w:numId="1" w16cid:durableId="1298071984">
    <w:abstractNumId w:val="1"/>
  </w:num>
  <w:num w:numId="2" w16cid:durableId="677391467">
    <w:abstractNumId w:val="2"/>
  </w:num>
  <w:num w:numId="3" w16cid:durableId="966814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A1"/>
    <w:rsid w:val="000A1221"/>
    <w:rsid w:val="00250CFC"/>
    <w:rsid w:val="004F7A16"/>
    <w:rsid w:val="00700859"/>
    <w:rsid w:val="0079484B"/>
    <w:rsid w:val="00AD7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41AA"/>
  <w15:chartTrackingRefBased/>
  <w15:docId w15:val="{3B8E8E68-7835-4EE9-B7E4-FAD6C0D9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7EA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D7EA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D7EA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D7EA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D7EA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AD7EA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D7EA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D7EA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D7EA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D7EA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D7EA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D7EA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D7EA1"/>
    <w:rPr>
      <w:rFonts w:cstheme="majorBidi"/>
      <w:color w:val="2F5496" w:themeColor="accent1" w:themeShade="BF"/>
      <w:sz w:val="28"/>
      <w:szCs w:val="28"/>
    </w:rPr>
  </w:style>
  <w:style w:type="character" w:customStyle="1" w:styleId="50">
    <w:name w:val="标题 5 字符"/>
    <w:basedOn w:val="a0"/>
    <w:link w:val="5"/>
    <w:uiPriority w:val="9"/>
    <w:semiHidden/>
    <w:rsid w:val="00AD7EA1"/>
    <w:rPr>
      <w:rFonts w:cstheme="majorBidi"/>
      <w:color w:val="2F5496" w:themeColor="accent1" w:themeShade="BF"/>
      <w:sz w:val="24"/>
      <w:szCs w:val="24"/>
    </w:rPr>
  </w:style>
  <w:style w:type="character" w:customStyle="1" w:styleId="60">
    <w:name w:val="标题 6 字符"/>
    <w:basedOn w:val="a0"/>
    <w:link w:val="6"/>
    <w:uiPriority w:val="9"/>
    <w:semiHidden/>
    <w:rsid w:val="00AD7EA1"/>
    <w:rPr>
      <w:rFonts w:cstheme="majorBidi"/>
      <w:b/>
      <w:bCs/>
      <w:color w:val="2F5496" w:themeColor="accent1" w:themeShade="BF"/>
    </w:rPr>
  </w:style>
  <w:style w:type="character" w:customStyle="1" w:styleId="70">
    <w:name w:val="标题 7 字符"/>
    <w:basedOn w:val="a0"/>
    <w:link w:val="7"/>
    <w:uiPriority w:val="9"/>
    <w:semiHidden/>
    <w:rsid w:val="00AD7EA1"/>
    <w:rPr>
      <w:rFonts w:cstheme="majorBidi"/>
      <w:b/>
      <w:bCs/>
      <w:color w:val="595959" w:themeColor="text1" w:themeTint="A6"/>
    </w:rPr>
  </w:style>
  <w:style w:type="character" w:customStyle="1" w:styleId="80">
    <w:name w:val="标题 8 字符"/>
    <w:basedOn w:val="a0"/>
    <w:link w:val="8"/>
    <w:uiPriority w:val="9"/>
    <w:semiHidden/>
    <w:rsid w:val="00AD7EA1"/>
    <w:rPr>
      <w:rFonts w:cstheme="majorBidi"/>
      <w:color w:val="595959" w:themeColor="text1" w:themeTint="A6"/>
    </w:rPr>
  </w:style>
  <w:style w:type="character" w:customStyle="1" w:styleId="90">
    <w:name w:val="标题 9 字符"/>
    <w:basedOn w:val="a0"/>
    <w:link w:val="9"/>
    <w:uiPriority w:val="9"/>
    <w:semiHidden/>
    <w:rsid w:val="00AD7EA1"/>
    <w:rPr>
      <w:rFonts w:eastAsiaTheme="majorEastAsia" w:cstheme="majorBidi"/>
      <w:color w:val="595959" w:themeColor="text1" w:themeTint="A6"/>
    </w:rPr>
  </w:style>
  <w:style w:type="paragraph" w:styleId="a3">
    <w:name w:val="Title"/>
    <w:basedOn w:val="a"/>
    <w:next w:val="a"/>
    <w:link w:val="a4"/>
    <w:uiPriority w:val="10"/>
    <w:qFormat/>
    <w:rsid w:val="00AD7E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D7E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7E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D7E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7EA1"/>
    <w:pPr>
      <w:spacing w:before="160" w:after="160"/>
      <w:jc w:val="center"/>
    </w:pPr>
    <w:rPr>
      <w:i/>
      <w:iCs/>
      <w:color w:val="404040" w:themeColor="text1" w:themeTint="BF"/>
    </w:rPr>
  </w:style>
  <w:style w:type="character" w:customStyle="1" w:styleId="a8">
    <w:name w:val="引用 字符"/>
    <w:basedOn w:val="a0"/>
    <w:link w:val="a7"/>
    <w:uiPriority w:val="29"/>
    <w:rsid w:val="00AD7EA1"/>
    <w:rPr>
      <w:i/>
      <w:iCs/>
      <w:color w:val="404040" w:themeColor="text1" w:themeTint="BF"/>
    </w:rPr>
  </w:style>
  <w:style w:type="paragraph" w:styleId="a9">
    <w:name w:val="List Paragraph"/>
    <w:basedOn w:val="a"/>
    <w:uiPriority w:val="34"/>
    <w:qFormat/>
    <w:rsid w:val="00AD7EA1"/>
    <w:pPr>
      <w:ind w:left="720"/>
      <w:contextualSpacing/>
    </w:pPr>
  </w:style>
  <w:style w:type="character" w:styleId="aa">
    <w:name w:val="Intense Emphasis"/>
    <w:basedOn w:val="a0"/>
    <w:uiPriority w:val="21"/>
    <w:qFormat/>
    <w:rsid w:val="00AD7EA1"/>
    <w:rPr>
      <w:i/>
      <w:iCs/>
      <w:color w:val="2F5496" w:themeColor="accent1" w:themeShade="BF"/>
    </w:rPr>
  </w:style>
  <w:style w:type="paragraph" w:styleId="ab">
    <w:name w:val="Intense Quote"/>
    <w:basedOn w:val="a"/>
    <w:next w:val="a"/>
    <w:link w:val="ac"/>
    <w:uiPriority w:val="30"/>
    <w:qFormat/>
    <w:rsid w:val="00AD7E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D7EA1"/>
    <w:rPr>
      <w:i/>
      <w:iCs/>
      <w:color w:val="2F5496" w:themeColor="accent1" w:themeShade="BF"/>
    </w:rPr>
  </w:style>
  <w:style w:type="character" w:styleId="ad">
    <w:name w:val="Intense Reference"/>
    <w:basedOn w:val="a0"/>
    <w:uiPriority w:val="32"/>
    <w:qFormat/>
    <w:rsid w:val="00AD7E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624</Words>
  <Characters>3558</Characters>
  <Application>Microsoft Office Word</Application>
  <DocSecurity>0</DocSecurity>
  <Lines>29</Lines>
  <Paragraphs>8</Paragraphs>
  <ScaleCrop>false</ScaleCrop>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Founder</dc:creator>
  <cp:keywords/>
  <dc:description/>
  <cp:lastModifiedBy>Founder</cp:lastModifiedBy>
  <cp:revision>2</cp:revision>
  <dcterms:created xsi:type="dcterms:W3CDTF">2026-09-18T09:27:00Z</dcterms:created>
  <dcterms:modified xsi:type="dcterms:W3CDTF">2026-09-18T09:27:00Z</dcterms:modified>
</cp:coreProperties>
</file>