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94228" w14:textId="0D78AE92" w:rsidR="00531629" w:rsidRPr="00960C6D" w:rsidRDefault="00000000">
      <w:pPr>
        <w:numPr>
          <w:ilvl w:val="0"/>
          <w:numId w:val="2"/>
        </w:num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b/>
          <w:bCs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b/>
          <w:bCs/>
          <w:sz w:val="28"/>
          <w:szCs w:val="28"/>
        </w:rPr>
        <w:t>血液透析</w:t>
      </w:r>
      <w:r w:rsidR="00D74D32" w:rsidRPr="00960C6D">
        <w:rPr>
          <w:rFonts w:ascii="华文楷体" w:eastAsia="华文楷体" w:hAnsi="华文楷体" w:cs="华文楷体" w:hint="eastAsia"/>
          <w:b/>
          <w:bCs/>
          <w:sz w:val="28"/>
          <w:szCs w:val="28"/>
        </w:rPr>
        <w:t>机</w:t>
      </w:r>
    </w:p>
    <w:p w14:paraId="0C0B0D6D" w14:textId="77777777" w:rsidR="00531629" w:rsidRPr="00960C6D" w:rsidRDefault="00000000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用途：该产品临床适用于对慢性肾功能衰竭患者进行血液透析治疗。</w:t>
      </w:r>
    </w:p>
    <w:p w14:paraId="15909DE2" w14:textId="77777777" w:rsidR="00531629" w:rsidRPr="00960C6D" w:rsidRDefault="00000000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技术参数：</w:t>
      </w:r>
    </w:p>
    <w:p w14:paraId="189A0D6E" w14:textId="77777777" w:rsidR="00531629" w:rsidRPr="00960C6D" w:rsidRDefault="00000000">
      <w:pPr>
        <w:pStyle w:val="a"/>
        <w:numPr>
          <w:ilvl w:val="0"/>
          <w:numId w:val="3"/>
        </w:num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治疗模式：用于血液透析治疗，具有血液透析、序贯透析、单纯超滤、单针透析，适用各种配方透析液。</w:t>
      </w:r>
    </w:p>
    <w:p w14:paraId="01E0D216" w14:textId="77777777" w:rsidR="00531629" w:rsidRPr="00960C6D" w:rsidRDefault="00000000">
      <w:pPr>
        <w:pStyle w:val="a"/>
        <w:numPr>
          <w:ilvl w:val="0"/>
          <w:numId w:val="3"/>
        </w:num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血流量调节范围:40mL/min～600mL/min,可实时显示有效血流量。</w:t>
      </w:r>
    </w:p>
    <w:p w14:paraId="1C16ACD3" w14:textId="77777777" w:rsidR="00531629" w:rsidRPr="00960C6D" w:rsidRDefault="00000000">
      <w:pPr>
        <w:pStyle w:val="a"/>
        <w:numPr>
          <w:ilvl w:val="0"/>
          <w:numId w:val="3"/>
        </w:num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肝素泵：流速范围：0.1~10mL/h，并有大剂量追加功能。</w:t>
      </w:r>
    </w:p>
    <w:p w14:paraId="74395E46" w14:textId="77777777" w:rsidR="00531629" w:rsidRPr="00960C6D" w:rsidRDefault="00000000">
      <w:pPr>
        <w:pStyle w:val="a"/>
        <w:numPr>
          <w:ilvl w:val="0"/>
          <w:numId w:val="3"/>
        </w:num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动脉压监测</w:t>
      </w:r>
      <w:proofErr w:type="gramStart"/>
      <w:r w:rsidRPr="00960C6D">
        <w:rPr>
          <w:rFonts w:ascii="华文楷体" w:eastAsia="华文楷体" w:hAnsi="华文楷体" w:cs="华文楷体" w:hint="eastAsia"/>
          <w:sz w:val="28"/>
          <w:szCs w:val="28"/>
        </w:rPr>
        <w:t>范围:</w:t>
      </w:r>
      <w:proofErr w:type="gramEnd"/>
      <w:r w:rsidRPr="00960C6D">
        <w:rPr>
          <w:rFonts w:ascii="华文楷体" w:eastAsia="华文楷体" w:hAnsi="华文楷体" w:cs="华文楷体" w:hint="eastAsia"/>
          <w:sz w:val="28"/>
          <w:szCs w:val="28"/>
        </w:rPr>
        <w:t xml:space="preserve"> -280mmHg～+280mmHg，跨膜压监测</w:t>
      </w:r>
      <w:proofErr w:type="gramStart"/>
      <w:r w:rsidRPr="00960C6D">
        <w:rPr>
          <w:rFonts w:ascii="华文楷体" w:eastAsia="华文楷体" w:hAnsi="华文楷体" w:cs="华文楷体" w:hint="eastAsia"/>
          <w:sz w:val="28"/>
          <w:szCs w:val="28"/>
        </w:rPr>
        <w:t>范围:</w:t>
      </w:r>
      <w:proofErr w:type="gramEnd"/>
      <w:r w:rsidRPr="00960C6D">
        <w:rPr>
          <w:rFonts w:ascii="华文楷体" w:eastAsia="华文楷体" w:hAnsi="华文楷体" w:cs="华文楷体" w:hint="eastAsia"/>
          <w:sz w:val="28"/>
          <w:szCs w:val="28"/>
        </w:rPr>
        <w:t xml:space="preserve"> -50mmHg～+500mmHg。</w:t>
      </w:r>
    </w:p>
    <w:p w14:paraId="39803A17" w14:textId="77777777" w:rsidR="00531629" w:rsidRPr="00960C6D" w:rsidRDefault="00000000">
      <w:pPr>
        <w:pStyle w:val="a"/>
        <w:numPr>
          <w:ilvl w:val="0"/>
          <w:numId w:val="3"/>
        </w:num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超滤率：0～4000ml/h，精确度：±1%。</w:t>
      </w:r>
    </w:p>
    <w:p w14:paraId="220F7058" w14:textId="77777777" w:rsidR="00531629" w:rsidRPr="00960C6D" w:rsidRDefault="00000000">
      <w:pPr>
        <w:pStyle w:val="a"/>
        <w:numPr>
          <w:ilvl w:val="0"/>
          <w:numId w:val="3"/>
        </w:num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透析液流速：可</w:t>
      </w:r>
      <w:proofErr w:type="gramStart"/>
      <w:r w:rsidRPr="00960C6D">
        <w:rPr>
          <w:rFonts w:ascii="华文楷体" w:eastAsia="华文楷体" w:hAnsi="华文楷体" w:cs="华文楷体" w:hint="eastAsia"/>
          <w:sz w:val="28"/>
          <w:szCs w:val="28"/>
        </w:rPr>
        <w:t>调,</w:t>
      </w:r>
      <w:proofErr w:type="gramEnd"/>
      <w:r w:rsidRPr="00960C6D">
        <w:rPr>
          <w:rFonts w:ascii="华文楷体" w:eastAsia="华文楷体" w:hAnsi="华文楷体" w:cs="华文楷体" w:hint="eastAsia"/>
          <w:sz w:val="28"/>
          <w:szCs w:val="28"/>
        </w:rPr>
        <w:t xml:space="preserve"> 具备透析液流速自动匹配功能，可根据有效血流量实时自动调整透析液流速。</w:t>
      </w:r>
    </w:p>
    <w:p w14:paraId="2AE52D43" w14:textId="77777777" w:rsidR="00531629" w:rsidRPr="00960C6D" w:rsidRDefault="00000000">
      <w:pPr>
        <w:pStyle w:val="a"/>
        <w:numPr>
          <w:ilvl w:val="0"/>
          <w:numId w:val="3"/>
        </w:num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超滤系统：采用平衡腔加脱水泵平衡与超滤控制系统。</w:t>
      </w:r>
    </w:p>
    <w:p w14:paraId="20AAA870" w14:textId="77777777" w:rsidR="00531629" w:rsidRPr="00960C6D" w:rsidRDefault="00000000">
      <w:pPr>
        <w:pStyle w:val="a"/>
        <w:numPr>
          <w:ilvl w:val="0"/>
          <w:numId w:val="3"/>
        </w:num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液位检测方式：采用静脉壶液面探测器的设备，可检验出静脉壶内的血液高度低于探测器下端的状态，防止静脉壶走空，具有静脉壶液位下降报警。</w:t>
      </w:r>
    </w:p>
    <w:p w14:paraId="51A7DC9B" w14:textId="77777777" w:rsidR="00531629" w:rsidRPr="00960C6D" w:rsidRDefault="00000000">
      <w:pPr>
        <w:pStyle w:val="a"/>
        <w:numPr>
          <w:ilvl w:val="0"/>
          <w:numId w:val="3"/>
        </w:num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具备压力恒定测试功能：治疗过程中定时自动进行测试，检查水路系统密闭性，保证超滤精度和治疗安全。</w:t>
      </w:r>
    </w:p>
    <w:p w14:paraId="24705B7F" w14:textId="77777777" w:rsidR="00531629" w:rsidRPr="00960C6D" w:rsidRDefault="00000000">
      <w:pPr>
        <w:pStyle w:val="a"/>
        <w:numPr>
          <w:ilvl w:val="0"/>
          <w:numId w:val="3"/>
        </w:num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具备在线清除率监测，可实时持续监测尿素清除率（K），透析剂量（Kt /V）。</w:t>
      </w:r>
    </w:p>
    <w:p w14:paraId="1691E6A0" w14:textId="59512387" w:rsidR="00B8275B" w:rsidRPr="00960C6D" w:rsidRDefault="00B8275B" w:rsidP="00B8275B">
      <w:pPr>
        <w:pStyle w:val="a"/>
        <w:numPr>
          <w:ilvl w:val="0"/>
          <w:numId w:val="2"/>
        </w:num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b/>
          <w:bCs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b/>
          <w:bCs/>
          <w:sz w:val="28"/>
          <w:szCs w:val="28"/>
        </w:rPr>
        <w:t>自动腹膜透析机</w:t>
      </w:r>
    </w:p>
    <w:p w14:paraId="76493754" w14:textId="77777777" w:rsidR="00B8275B" w:rsidRPr="00960C6D" w:rsidRDefault="00B8275B" w:rsidP="00B8275B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用途：该产品临床适用于对慢性肾功能衰竭患者进行腹膜透析治疗。</w:t>
      </w:r>
    </w:p>
    <w:p w14:paraId="71DC7BFC" w14:textId="77777777" w:rsidR="00B8275B" w:rsidRPr="00960C6D" w:rsidRDefault="00B8275B" w:rsidP="00B8275B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lastRenderedPageBreak/>
        <w:t>技术参数：</w:t>
      </w:r>
    </w:p>
    <w:p w14:paraId="328D7719" w14:textId="77777777" w:rsidR="00B8275B" w:rsidRPr="00960C6D" w:rsidRDefault="00B8275B" w:rsidP="00B8275B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1）治疗模式：适合所有APD治疗模式</w:t>
      </w:r>
    </w:p>
    <w:p w14:paraId="781EB9FE" w14:textId="77777777" w:rsidR="00B8275B" w:rsidRPr="00960C6D" w:rsidRDefault="00B8275B" w:rsidP="00B8275B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2）流量控制精度：±3%</w:t>
      </w:r>
    </w:p>
    <w:p w14:paraId="4DD24327" w14:textId="77777777" w:rsidR="00B8275B" w:rsidRPr="00960C6D" w:rsidRDefault="00B8275B" w:rsidP="00B8275B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3）目标精确度：±5ml</w:t>
      </w:r>
    </w:p>
    <w:p w14:paraId="16670F01" w14:textId="77777777" w:rsidR="00B8275B" w:rsidRPr="00960C6D" w:rsidRDefault="00B8275B" w:rsidP="00B8275B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4）透析液温度控制精度：±2℃</w:t>
      </w:r>
    </w:p>
    <w:p w14:paraId="0AB7590E" w14:textId="77777777" w:rsidR="00B8275B" w:rsidRPr="00960C6D" w:rsidRDefault="00B8275B" w:rsidP="00B8275B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5）智能检测设备接入功能：数据自动上传远程平台，提供预警功能，便于临床一体化管理</w:t>
      </w:r>
    </w:p>
    <w:p w14:paraId="36E030B3" w14:textId="77777777" w:rsidR="00B8275B" w:rsidRPr="00960C6D" w:rsidRDefault="00B8275B" w:rsidP="00B8275B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6）安全：具有多种安全保护措施</w:t>
      </w:r>
    </w:p>
    <w:p w14:paraId="51B908DC" w14:textId="7E45942A" w:rsidR="00B8275B" w:rsidRPr="00960C6D" w:rsidRDefault="00B8275B" w:rsidP="0040214F">
      <w:pPr>
        <w:pStyle w:val="a"/>
        <w:numPr>
          <w:ilvl w:val="0"/>
          <w:numId w:val="6"/>
        </w:num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处方设置方式：远程下载以及本机修改等获取</w:t>
      </w:r>
    </w:p>
    <w:p w14:paraId="09F2F4F8" w14:textId="1387FB02" w:rsidR="0040214F" w:rsidRPr="00960C6D" w:rsidRDefault="0040214F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b/>
          <w:bCs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b/>
          <w:bCs/>
          <w:sz w:val="28"/>
          <w:szCs w:val="28"/>
        </w:rPr>
        <w:t>3、微波消融系统：</w:t>
      </w:r>
    </w:p>
    <w:p w14:paraId="48AC7F2C" w14:textId="77777777" w:rsidR="0040214F" w:rsidRPr="00960C6D" w:rsidRDefault="0040214F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1. 适用范围：对于肿瘤进行微波消融手术治疗。</w:t>
      </w:r>
    </w:p>
    <w:p w14:paraId="1C9793DA" w14:textId="77777777" w:rsidR="0040214F" w:rsidRPr="00960C6D" w:rsidRDefault="0040214F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2.工作频率：2450MHz±20MHz</w:t>
      </w:r>
    </w:p>
    <w:p w14:paraId="7E0FD601" w14:textId="77777777" w:rsidR="0040214F" w:rsidRPr="00960C6D" w:rsidRDefault="0040214F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3.输出功率：0-120W，连续可调</w:t>
      </w:r>
    </w:p>
    <w:p w14:paraId="4091CCF7" w14:textId="77777777" w:rsidR="0040214F" w:rsidRPr="00960C6D" w:rsidRDefault="0040214F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4.治疗时间：最长治疗时间范围0-30 min，累计治疗时间、单次治疗时间显示；单次治疗时间支持正计时和倒计时切换，并可设置单次治疗默认时间，便于手术操作；累计治疗次数显示，便于手术记录及数据分析</w:t>
      </w:r>
    </w:p>
    <w:p w14:paraId="2453408A" w14:textId="77777777" w:rsidR="00960C6D" w:rsidRPr="00960C6D" w:rsidRDefault="0040214F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b/>
          <w:bCs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b/>
          <w:bCs/>
          <w:sz w:val="28"/>
          <w:szCs w:val="28"/>
        </w:rPr>
        <w:t>4、脉冲治疗仪：</w:t>
      </w:r>
    </w:p>
    <w:p w14:paraId="3470E916" w14:textId="13B866FA" w:rsidR="0040214F" w:rsidRPr="00960C6D" w:rsidRDefault="0040214F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1.适用范围：用于肿瘤不可逆电穿孔消融手术治疗。</w:t>
      </w:r>
    </w:p>
    <w:p w14:paraId="6AAAC429" w14:textId="77777777" w:rsidR="0040214F" w:rsidRPr="00960C6D" w:rsidRDefault="0040214F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2.工作频率：220 V，≤60 Hz</w:t>
      </w:r>
    </w:p>
    <w:p w14:paraId="34344A90" w14:textId="77777777" w:rsidR="0040214F" w:rsidRPr="00960C6D" w:rsidRDefault="0040214F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3.输出功率：≤500 VA</w:t>
      </w:r>
    </w:p>
    <w:p w14:paraId="551D3ED8" w14:textId="77777777" w:rsidR="0040214F" w:rsidRPr="00960C6D" w:rsidRDefault="0040214F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4.脉冲幅值：±500V~±3000V，步进50 V，±10%</w:t>
      </w:r>
    </w:p>
    <w:p w14:paraId="5E00B7B6" w14:textId="77777777" w:rsidR="0040214F" w:rsidRPr="00960C6D" w:rsidRDefault="0040214F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lastRenderedPageBreak/>
        <w:t>5.工作模式：连续运行</w:t>
      </w:r>
    </w:p>
    <w:p w14:paraId="5C94B9C0" w14:textId="448BB84C" w:rsidR="0040214F" w:rsidRPr="00960C6D" w:rsidRDefault="0040214F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b/>
          <w:bCs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b/>
          <w:bCs/>
          <w:sz w:val="28"/>
          <w:szCs w:val="28"/>
        </w:rPr>
        <w:t>5、血细胞形态分析系统：</w:t>
      </w:r>
    </w:p>
    <w:p w14:paraId="50A6E586" w14:textId="77777777" w:rsidR="0040214F" w:rsidRPr="00960C6D" w:rsidRDefault="0040214F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1.适用范围：供医疗机构对血液细胞进行可视化观察、形态描述以及分类计数，并完成存档。</w:t>
      </w:r>
    </w:p>
    <w:p w14:paraId="2DC0194D" w14:textId="77777777" w:rsidR="0040214F" w:rsidRPr="00960C6D" w:rsidRDefault="0040214F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2.上传样本</w:t>
      </w:r>
    </w:p>
    <w:p w14:paraId="3D976DB9" w14:textId="77777777" w:rsidR="0040214F" w:rsidRPr="00960C6D" w:rsidRDefault="0040214F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查看样本信息列表、筛选、查询、导出和样本打印信息功能。</w:t>
      </w:r>
    </w:p>
    <w:p w14:paraId="7559285F" w14:textId="77777777" w:rsidR="0040214F" w:rsidRPr="00960C6D" w:rsidRDefault="0040214F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3.分类审核：</w:t>
      </w:r>
    </w:p>
    <w:p w14:paraId="786EC05D" w14:textId="77777777" w:rsidR="0040214F" w:rsidRPr="00960C6D" w:rsidRDefault="0040214F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支持进行样本分类审核和样本编辑，分类审核功能包括查看功能、图像处理功能、显示修改内容功能、类别编辑功能、提交和完成审核功能； 支持编辑、预览、打印诊断报告。</w:t>
      </w:r>
    </w:p>
    <w:p w14:paraId="2D67ECF2" w14:textId="0A761A1F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b/>
          <w:bCs/>
          <w:sz w:val="28"/>
          <w:szCs w:val="28"/>
        </w:rPr>
      </w:pPr>
      <w:bookmarkStart w:id="0" w:name="OLE_LINK1"/>
      <w:bookmarkStart w:id="1" w:name="OLE_LINK2"/>
      <w:r>
        <w:rPr>
          <w:rFonts w:ascii="华文楷体" w:eastAsia="华文楷体" w:hAnsi="华文楷体" w:cs="华文楷体" w:hint="eastAsia"/>
          <w:b/>
          <w:bCs/>
          <w:sz w:val="28"/>
          <w:szCs w:val="28"/>
        </w:rPr>
        <w:t>6</w:t>
      </w:r>
      <w:r w:rsidRPr="00960C6D">
        <w:rPr>
          <w:rFonts w:ascii="华文楷体" w:eastAsia="华文楷体" w:hAnsi="华文楷体" w:cs="华文楷体" w:hint="eastAsia"/>
          <w:b/>
          <w:bCs/>
          <w:sz w:val="28"/>
          <w:szCs w:val="28"/>
        </w:rPr>
        <w:t>、便携式彩色多普勒超声系统</w:t>
      </w:r>
    </w:p>
    <w:bookmarkEnd w:id="0"/>
    <w:bookmarkEnd w:id="1"/>
    <w:p w14:paraId="06F9DCD4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/>
          <w:sz w:val="28"/>
          <w:szCs w:val="28"/>
        </w:rPr>
        <w:t xml:space="preserve">用途：新生儿床旁超声检查，用于颅脑、心脏、腹腔脏器的实时超声诊断，对早产儿、危重新生儿无需转运即可完成床旁影像学评估。 </w:t>
      </w:r>
    </w:p>
    <w:p w14:paraId="3A996D7C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/>
          <w:sz w:val="28"/>
          <w:szCs w:val="28"/>
        </w:rPr>
        <w:t>基本参数：</w:t>
      </w:r>
    </w:p>
    <w:p w14:paraId="2B09F7EE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/>
          <w:sz w:val="28"/>
          <w:szCs w:val="28"/>
        </w:rPr>
        <w:t>支持 B/M/PW/ 彩色多普勒成像模式，探头频率覆盖 3~12MHz，图像灰阶≥256 级，支持≥1000 幅图像本地存储。</w:t>
      </w:r>
    </w:p>
    <w:p w14:paraId="38791CAF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屏幕大于1</w:t>
      </w:r>
      <w:r w:rsidRPr="00960C6D">
        <w:rPr>
          <w:rFonts w:ascii="华文楷体" w:eastAsia="华文楷体" w:hAnsi="华文楷体" w:cs="华文楷体"/>
          <w:sz w:val="28"/>
          <w:szCs w:val="28"/>
        </w:rPr>
        <w:t>5</w:t>
      </w:r>
      <w:r w:rsidRPr="00960C6D">
        <w:rPr>
          <w:rFonts w:ascii="华文楷体" w:eastAsia="华文楷体" w:hAnsi="华文楷体" w:cs="华文楷体" w:hint="eastAsia"/>
          <w:sz w:val="28"/>
          <w:szCs w:val="28"/>
        </w:rPr>
        <w:t>寸</w:t>
      </w:r>
    </w:p>
    <w:p w14:paraId="194E3A65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支持空间复合成像，且支持自动图像优化</w:t>
      </w:r>
    </w:p>
    <w:p w14:paraId="6922FFD8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支持造影成像以及微血流成像功能</w:t>
      </w:r>
    </w:p>
    <w:p w14:paraId="7EBDE26C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/>
          <w:sz w:val="28"/>
          <w:szCs w:val="28"/>
        </w:rPr>
        <w:t>基本配置：</w:t>
      </w:r>
    </w:p>
    <w:p w14:paraId="1AE15C97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/>
          <w:sz w:val="28"/>
          <w:szCs w:val="28"/>
        </w:rPr>
        <w:t>新生儿</w:t>
      </w:r>
      <w:r w:rsidRPr="00960C6D">
        <w:rPr>
          <w:rFonts w:ascii="华文楷体" w:eastAsia="华文楷体" w:hAnsi="华文楷体" w:cs="华文楷体" w:hint="eastAsia"/>
          <w:sz w:val="28"/>
          <w:szCs w:val="28"/>
        </w:rPr>
        <w:t>适用：</w:t>
      </w:r>
      <w:r w:rsidRPr="00960C6D">
        <w:rPr>
          <w:rFonts w:ascii="华文楷体" w:eastAsia="华文楷体" w:hAnsi="华文楷体" w:cs="华文楷体"/>
          <w:sz w:val="28"/>
          <w:szCs w:val="28"/>
        </w:rPr>
        <w:t>高频线阵探头、心脏相控阵探头</w:t>
      </w:r>
      <w:r w:rsidRPr="00960C6D">
        <w:rPr>
          <w:rFonts w:ascii="华文楷体" w:eastAsia="华文楷体" w:hAnsi="华文楷体" w:cs="华文楷体" w:hint="eastAsia"/>
          <w:sz w:val="28"/>
          <w:szCs w:val="28"/>
        </w:rPr>
        <w:t>、凸阵探头</w:t>
      </w:r>
      <w:r w:rsidRPr="00960C6D">
        <w:rPr>
          <w:rFonts w:ascii="华文楷体" w:eastAsia="华文楷体" w:hAnsi="华文楷体" w:cs="华文楷体"/>
          <w:sz w:val="28"/>
          <w:szCs w:val="28"/>
        </w:rPr>
        <w:t>各1支</w:t>
      </w:r>
    </w:p>
    <w:p w14:paraId="52A9DF47" w14:textId="37166BAD" w:rsidR="00960C6D" w:rsidRPr="00D01CAD" w:rsidRDefault="00D01CA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b/>
          <w:bCs/>
          <w:sz w:val="28"/>
          <w:szCs w:val="28"/>
        </w:rPr>
      </w:pPr>
      <w:r w:rsidRPr="00D01CAD">
        <w:rPr>
          <w:rFonts w:ascii="华文楷体" w:eastAsia="华文楷体" w:hAnsi="华文楷体" w:cs="华文楷体" w:hint="eastAsia"/>
          <w:b/>
          <w:bCs/>
          <w:sz w:val="28"/>
          <w:szCs w:val="28"/>
        </w:rPr>
        <w:t>7</w:t>
      </w:r>
      <w:r w:rsidR="00960C6D" w:rsidRPr="00D01CAD">
        <w:rPr>
          <w:rFonts w:ascii="华文楷体" w:eastAsia="华文楷体" w:hAnsi="华文楷体" w:cs="华文楷体" w:hint="eastAsia"/>
          <w:b/>
          <w:bCs/>
          <w:sz w:val="28"/>
          <w:szCs w:val="28"/>
        </w:rPr>
        <w:t>、无创呼吸机</w:t>
      </w:r>
    </w:p>
    <w:p w14:paraId="59E77923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/>
          <w:b/>
          <w:bCs/>
          <w:sz w:val="28"/>
          <w:szCs w:val="28"/>
        </w:rPr>
        <w:lastRenderedPageBreak/>
        <w:t>用途</w:t>
      </w:r>
      <w:r w:rsidRPr="00960C6D">
        <w:rPr>
          <w:rFonts w:ascii="华文楷体" w:eastAsia="华文楷体" w:hAnsi="华文楷体" w:cs="华文楷体"/>
          <w:sz w:val="28"/>
          <w:szCs w:val="28"/>
        </w:rPr>
        <w:t>：为新生儿、早产儿提供无创呼吸支持，治疗呼吸窘迫、呼吸暂停等病症，可实现无创正压通气、高流量氧疗，减少有创插管损伤。</w:t>
      </w:r>
    </w:p>
    <w:p w14:paraId="201F2575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/>
          <w:b/>
          <w:bCs/>
          <w:sz w:val="28"/>
          <w:szCs w:val="28"/>
        </w:rPr>
        <w:t>基本参数</w:t>
      </w:r>
      <w:r w:rsidRPr="00960C6D">
        <w:rPr>
          <w:rFonts w:ascii="华文楷体" w:eastAsia="华文楷体" w:hAnsi="华文楷体" w:cs="华文楷体"/>
          <w:sz w:val="28"/>
          <w:szCs w:val="28"/>
        </w:rPr>
        <w:t>：</w:t>
      </w:r>
    </w:p>
    <w:p w14:paraId="65ECC900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/>
          <w:sz w:val="28"/>
          <w:szCs w:val="28"/>
        </w:rPr>
        <w:t>氧浓度 21%~100% 连续可调，PEEP 1~15cmH</w:t>
      </w:r>
      <w:r w:rsidRPr="00960C6D">
        <w:rPr>
          <w:rFonts w:ascii="Cambria Math" w:eastAsia="华文楷体" w:hAnsi="Cambria Math" w:cs="Cambria Math"/>
          <w:sz w:val="28"/>
          <w:szCs w:val="28"/>
        </w:rPr>
        <w:t>₂</w:t>
      </w:r>
      <w:r w:rsidRPr="00960C6D">
        <w:rPr>
          <w:rFonts w:ascii="华文楷体" w:eastAsia="华文楷体" w:hAnsi="华文楷体" w:cs="华文楷体"/>
          <w:sz w:val="28"/>
          <w:szCs w:val="28"/>
        </w:rPr>
        <w:t>O，吸气压力 2~30cmH</w:t>
      </w:r>
      <w:r w:rsidRPr="00960C6D">
        <w:rPr>
          <w:rFonts w:ascii="Cambria Math" w:eastAsia="华文楷体" w:hAnsi="Cambria Math" w:cs="Cambria Math"/>
          <w:sz w:val="28"/>
          <w:szCs w:val="28"/>
        </w:rPr>
        <w:t>₂</w:t>
      </w:r>
      <w:r w:rsidRPr="00960C6D">
        <w:rPr>
          <w:rFonts w:ascii="华文楷体" w:eastAsia="华文楷体" w:hAnsi="华文楷体" w:cs="华文楷体"/>
          <w:sz w:val="28"/>
          <w:szCs w:val="28"/>
        </w:rPr>
        <w:t>O，流量 0.5~20L/min</w:t>
      </w:r>
    </w:p>
    <w:p w14:paraId="47E7FA7D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/>
          <w:sz w:val="28"/>
          <w:szCs w:val="28"/>
        </w:rPr>
        <w:t>支持 NCPAP/NIPPV/HFNC 模式。</w:t>
      </w:r>
    </w:p>
    <w:p w14:paraId="2981600F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支持氧浓度自动调节功能</w:t>
      </w:r>
    </w:p>
    <w:p w14:paraId="634EE056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支持呼吸暂停监测及唤醒通气功能</w:t>
      </w:r>
    </w:p>
    <w:p w14:paraId="6401289E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具备自动泄漏补偿功能</w:t>
      </w:r>
    </w:p>
    <w:p w14:paraId="1B802C63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/>
          <w:b/>
          <w:bCs/>
          <w:sz w:val="28"/>
          <w:szCs w:val="28"/>
        </w:rPr>
        <w:t>基本配置</w:t>
      </w:r>
      <w:r w:rsidRPr="00960C6D">
        <w:rPr>
          <w:rFonts w:ascii="华文楷体" w:eastAsia="华文楷体" w:hAnsi="华文楷体" w:cs="华文楷体"/>
          <w:sz w:val="28"/>
          <w:szCs w:val="28"/>
        </w:rPr>
        <w:t>：呼吸机主机</w:t>
      </w:r>
      <w:bookmarkStart w:id="2" w:name="OLE_LINK7"/>
      <w:bookmarkStart w:id="3" w:name="OLE_LINK8"/>
      <w:r w:rsidRPr="00960C6D">
        <w:rPr>
          <w:rFonts w:ascii="华文楷体" w:eastAsia="华文楷体" w:hAnsi="华文楷体" w:cs="华文楷体" w:hint="eastAsia"/>
          <w:sz w:val="28"/>
          <w:szCs w:val="28"/>
        </w:rPr>
        <w:t>*</w:t>
      </w:r>
      <w:r w:rsidRPr="00960C6D">
        <w:rPr>
          <w:rFonts w:ascii="华文楷体" w:eastAsia="华文楷体" w:hAnsi="华文楷体" w:cs="华文楷体"/>
          <w:sz w:val="28"/>
          <w:szCs w:val="28"/>
        </w:rPr>
        <w:t>1</w:t>
      </w:r>
      <w:bookmarkEnd w:id="2"/>
      <w:bookmarkEnd w:id="3"/>
      <w:r w:rsidRPr="00960C6D">
        <w:rPr>
          <w:rFonts w:ascii="华文楷体" w:eastAsia="华文楷体" w:hAnsi="华文楷体" w:cs="华文楷体"/>
          <w:sz w:val="28"/>
          <w:szCs w:val="28"/>
        </w:rPr>
        <w:t>；空氧混合模块</w:t>
      </w:r>
      <w:r w:rsidRPr="00960C6D">
        <w:rPr>
          <w:rFonts w:ascii="华文楷体" w:eastAsia="华文楷体" w:hAnsi="华文楷体" w:cs="华文楷体" w:hint="eastAsia"/>
          <w:sz w:val="28"/>
          <w:szCs w:val="28"/>
        </w:rPr>
        <w:t>*</w:t>
      </w:r>
      <w:r w:rsidRPr="00960C6D">
        <w:rPr>
          <w:rFonts w:ascii="华文楷体" w:eastAsia="华文楷体" w:hAnsi="华文楷体" w:cs="华文楷体"/>
          <w:sz w:val="28"/>
          <w:szCs w:val="28"/>
        </w:rPr>
        <w:t>1；加温湿化器</w:t>
      </w:r>
      <w:r w:rsidRPr="00960C6D">
        <w:rPr>
          <w:rFonts w:ascii="华文楷体" w:eastAsia="华文楷体" w:hAnsi="华文楷体" w:cs="华文楷体" w:hint="eastAsia"/>
          <w:sz w:val="28"/>
          <w:szCs w:val="28"/>
        </w:rPr>
        <w:t>*</w:t>
      </w:r>
      <w:r w:rsidRPr="00960C6D">
        <w:rPr>
          <w:rFonts w:ascii="华文楷体" w:eastAsia="华文楷体" w:hAnsi="华文楷体" w:cs="华文楷体"/>
          <w:sz w:val="28"/>
          <w:szCs w:val="28"/>
        </w:rPr>
        <w:t>1；新生儿专用管路、鼻塞套件</w:t>
      </w:r>
      <w:r w:rsidRPr="00960C6D">
        <w:rPr>
          <w:rFonts w:ascii="华文楷体" w:eastAsia="华文楷体" w:hAnsi="华文楷体" w:cs="华文楷体" w:hint="eastAsia"/>
          <w:sz w:val="28"/>
          <w:szCs w:val="28"/>
        </w:rPr>
        <w:t>*</w:t>
      </w:r>
      <w:r w:rsidRPr="00960C6D">
        <w:rPr>
          <w:rFonts w:ascii="华文楷体" w:eastAsia="华文楷体" w:hAnsi="华文楷体" w:cs="华文楷体"/>
          <w:sz w:val="28"/>
          <w:szCs w:val="28"/>
        </w:rPr>
        <w:t>1；内置呼吸监测模块</w:t>
      </w:r>
      <w:r w:rsidRPr="00960C6D">
        <w:rPr>
          <w:rFonts w:ascii="华文楷体" w:eastAsia="华文楷体" w:hAnsi="华文楷体" w:cs="华文楷体" w:hint="eastAsia"/>
          <w:sz w:val="28"/>
          <w:szCs w:val="28"/>
        </w:rPr>
        <w:t>*</w:t>
      </w:r>
      <w:r w:rsidRPr="00960C6D">
        <w:rPr>
          <w:rFonts w:ascii="华文楷体" w:eastAsia="华文楷体" w:hAnsi="华文楷体" w:cs="华文楷体"/>
          <w:sz w:val="28"/>
          <w:szCs w:val="28"/>
        </w:rPr>
        <w:t xml:space="preserve">1； </w:t>
      </w:r>
    </w:p>
    <w:p w14:paraId="1F339687" w14:textId="2A00D5BD" w:rsidR="00960C6D" w:rsidRPr="00D01CAD" w:rsidRDefault="00D01CA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b/>
          <w:bCs/>
          <w:sz w:val="28"/>
          <w:szCs w:val="28"/>
        </w:rPr>
      </w:pPr>
      <w:r w:rsidRPr="00D01CAD">
        <w:rPr>
          <w:rFonts w:ascii="华文楷体" w:eastAsia="华文楷体" w:hAnsi="华文楷体" w:cs="华文楷体" w:hint="eastAsia"/>
          <w:b/>
          <w:bCs/>
          <w:sz w:val="28"/>
          <w:szCs w:val="28"/>
        </w:rPr>
        <w:t>8</w:t>
      </w:r>
      <w:r w:rsidR="00960C6D" w:rsidRPr="00D01CAD">
        <w:rPr>
          <w:rFonts w:ascii="华文楷体" w:eastAsia="华文楷体" w:hAnsi="华文楷体" w:cs="华文楷体" w:hint="eastAsia"/>
          <w:b/>
          <w:bCs/>
          <w:sz w:val="28"/>
          <w:szCs w:val="28"/>
        </w:rPr>
        <w:t>、</w:t>
      </w:r>
      <w:bookmarkStart w:id="4" w:name="OLE_LINK6"/>
      <w:r w:rsidR="00960C6D" w:rsidRPr="00D01CAD">
        <w:rPr>
          <w:rFonts w:ascii="华文楷体" w:eastAsia="华文楷体" w:hAnsi="华文楷体" w:cs="华文楷体" w:hint="eastAsia"/>
          <w:b/>
          <w:bCs/>
          <w:sz w:val="28"/>
          <w:szCs w:val="28"/>
        </w:rPr>
        <w:t>新生儿</w:t>
      </w:r>
      <w:r w:rsidR="00960C6D" w:rsidRPr="00D01CAD">
        <w:rPr>
          <w:rFonts w:ascii="华文楷体" w:eastAsia="华文楷体" w:hAnsi="华文楷体" w:cs="华文楷体"/>
          <w:b/>
          <w:bCs/>
          <w:sz w:val="28"/>
          <w:szCs w:val="28"/>
        </w:rPr>
        <w:t>振幅整合脑电图</w:t>
      </w:r>
      <w:bookmarkEnd w:id="4"/>
      <w:r w:rsidR="00960C6D" w:rsidRPr="00D01CAD">
        <w:rPr>
          <w:rFonts w:ascii="华文楷体" w:eastAsia="华文楷体" w:hAnsi="华文楷体" w:cs="华文楷体" w:hint="eastAsia"/>
          <w:b/>
          <w:bCs/>
          <w:sz w:val="28"/>
          <w:szCs w:val="28"/>
        </w:rPr>
        <w:t>机</w:t>
      </w:r>
    </w:p>
    <w:p w14:paraId="1922743D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/>
          <w:sz w:val="28"/>
          <w:szCs w:val="28"/>
        </w:rPr>
        <w:t xml:space="preserve">用途：新生儿床旁长时间脑功能监护，用于缺氧缺血性脑病、新生儿惊厥筛查，持续监测脑电活动，辅助评估脑损伤及预后。 </w:t>
      </w:r>
    </w:p>
    <w:p w14:paraId="59D20EAB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/>
          <w:sz w:val="28"/>
          <w:szCs w:val="28"/>
        </w:rPr>
        <w:t>基本参数：</w:t>
      </w:r>
    </w:p>
    <w:p w14:paraId="6A898D09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输入阻抗：≥1000MΩ</w:t>
      </w:r>
    </w:p>
    <w:p w14:paraId="39F48715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共模抑制比：≥130dB</w:t>
      </w:r>
    </w:p>
    <w:p w14:paraId="74EF1149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采样率：所有通道同时工作时，每通道256,512,1024,2048,4096、8192、16384Hz可选</w:t>
      </w:r>
    </w:p>
    <w:p w14:paraId="12770380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定量脑功能分析软件：具备25种以上的定量脑电分析功能</w:t>
      </w:r>
    </w:p>
    <w:p w14:paraId="7ACE0137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通道数大于3</w:t>
      </w:r>
      <w:r w:rsidRPr="00960C6D">
        <w:rPr>
          <w:rFonts w:ascii="华文楷体" w:eastAsia="华文楷体" w:hAnsi="华文楷体" w:cs="华文楷体"/>
          <w:sz w:val="28"/>
          <w:szCs w:val="28"/>
        </w:rPr>
        <w:t>2</w:t>
      </w:r>
      <w:r w:rsidRPr="00960C6D">
        <w:rPr>
          <w:rFonts w:ascii="华文楷体" w:eastAsia="华文楷体" w:hAnsi="华文楷体" w:cs="华文楷体" w:hint="eastAsia"/>
          <w:sz w:val="28"/>
          <w:szCs w:val="28"/>
        </w:rPr>
        <w:t>导</w:t>
      </w:r>
    </w:p>
    <w:p w14:paraId="4C119244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/>
          <w:sz w:val="28"/>
          <w:szCs w:val="28"/>
        </w:rPr>
        <w:t>基本配置：脑电采集主机*1；脑电采集模块*1；新生儿专用电极片*1</w:t>
      </w:r>
      <w:proofErr w:type="gramStart"/>
      <w:r w:rsidRPr="00960C6D">
        <w:rPr>
          <w:rFonts w:ascii="华文楷体" w:eastAsia="华文楷体" w:hAnsi="华文楷体" w:cs="华文楷体"/>
          <w:sz w:val="28"/>
          <w:szCs w:val="28"/>
        </w:rPr>
        <w:t>；；</w:t>
      </w:r>
      <w:proofErr w:type="gramEnd"/>
      <w:r w:rsidRPr="00960C6D">
        <w:rPr>
          <w:rFonts w:ascii="华文楷体" w:eastAsia="华文楷体" w:hAnsi="华文楷体" w:cs="华文楷体"/>
          <w:sz w:val="28"/>
          <w:szCs w:val="28"/>
        </w:rPr>
        <w:lastRenderedPageBreak/>
        <w:t>存储模块*1。</w:t>
      </w:r>
    </w:p>
    <w:p w14:paraId="59251B22" w14:textId="17D8C0EF" w:rsidR="00960C6D" w:rsidRPr="00D01CAD" w:rsidRDefault="00D01CA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b/>
          <w:bCs/>
          <w:sz w:val="28"/>
          <w:szCs w:val="28"/>
        </w:rPr>
      </w:pPr>
      <w:bookmarkStart w:id="5" w:name="OLE_LINK4"/>
      <w:bookmarkStart w:id="6" w:name="OLE_LINK5"/>
      <w:r w:rsidRPr="00D01CAD">
        <w:rPr>
          <w:rFonts w:ascii="华文楷体" w:eastAsia="华文楷体" w:hAnsi="华文楷体" w:cs="华文楷体" w:hint="eastAsia"/>
          <w:b/>
          <w:bCs/>
          <w:sz w:val="28"/>
          <w:szCs w:val="28"/>
        </w:rPr>
        <w:t>9</w:t>
      </w:r>
      <w:r w:rsidR="00960C6D" w:rsidRPr="00D01CAD">
        <w:rPr>
          <w:rFonts w:ascii="华文楷体" w:eastAsia="华文楷体" w:hAnsi="华文楷体" w:cs="华文楷体" w:hint="eastAsia"/>
          <w:b/>
          <w:bCs/>
          <w:sz w:val="28"/>
          <w:szCs w:val="28"/>
        </w:rPr>
        <w:t>、</w:t>
      </w:r>
      <w:r w:rsidR="00960C6D" w:rsidRPr="00D01CAD">
        <w:rPr>
          <w:rFonts w:ascii="华文楷体" w:eastAsia="华文楷体" w:hAnsi="华文楷体" w:cs="华文楷体"/>
          <w:b/>
          <w:bCs/>
          <w:sz w:val="28"/>
          <w:szCs w:val="28"/>
        </w:rPr>
        <w:t>肌电图</w:t>
      </w:r>
      <w:r w:rsidR="00960C6D" w:rsidRPr="00D01CAD">
        <w:rPr>
          <w:rFonts w:ascii="华文楷体" w:eastAsia="华文楷体" w:hAnsi="华文楷体" w:cs="华文楷体" w:hint="eastAsia"/>
          <w:b/>
          <w:bCs/>
          <w:sz w:val="28"/>
          <w:szCs w:val="28"/>
        </w:rPr>
        <w:t>与</w:t>
      </w:r>
      <w:r w:rsidR="00960C6D" w:rsidRPr="00D01CAD">
        <w:rPr>
          <w:rFonts w:ascii="华文楷体" w:eastAsia="华文楷体" w:hAnsi="华文楷体" w:cs="华文楷体"/>
          <w:b/>
          <w:bCs/>
          <w:sz w:val="28"/>
          <w:szCs w:val="28"/>
        </w:rPr>
        <w:t>诱发电位仪</w:t>
      </w:r>
    </w:p>
    <w:bookmarkEnd w:id="5"/>
    <w:bookmarkEnd w:id="6"/>
    <w:p w14:paraId="7F8EDEC9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/>
          <w:sz w:val="28"/>
          <w:szCs w:val="28"/>
        </w:rPr>
        <w:t>用途：新生儿神经功能评估，检测周围神经、肌肉功能，开展听觉、视觉诱发电位检查，筛查神经通路损伤</w:t>
      </w:r>
    </w:p>
    <w:p w14:paraId="2705B364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/>
          <w:sz w:val="28"/>
          <w:szCs w:val="28"/>
        </w:rPr>
        <w:t>基本参数：</w:t>
      </w:r>
    </w:p>
    <w:p w14:paraId="20BFCC3C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/>
          <w:sz w:val="28"/>
          <w:szCs w:val="28"/>
        </w:rPr>
        <w:t>≥4 通道同步采集，</w:t>
      </w:r>
    </w:p>
    <w:p w14:paraId="790AE984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/>
          <w:sz w:val="28"/>
          <w:szCs w:val="28"/>
        </w:rPr>
        <w:t>24bit 模数转换，</w:t>
      </w:r>
    </w:p>
    <w:p w14:paraId="32AD7759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/>
          <w:sz w:val="28"/>
          <w:szCs w:val="28"/>
        </w:rPr>
        <w:t>灵敏度 0.05μV~30mV 分档可调，</w:t>
      </w:r>
    </w:p>
    <w:p w14:paraId="43C857B1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/>
          <w:sz w:val="28"/>
          <w:szCs w:val="28"/>
        </w:rPr>
        <w:t>支持 EMG/NCV/BAEP/VEP 检测项目。</w:t>
      </w:r>
    </w:p>
    <w:p w14:paraId="77D8EA47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/>
          <w:sz w:val="28"/>
          <w:szCs w:val="28"/>
        </w:rPr>
        <w:t>基本配置</w:t>
      </w:r>
      <w:r w:rsidRPr="00960C6D">
        <w:rPr>
          <w:rFonts w:ascii="华文楷体" w:eastAsia="华文楷体" w:hAnsi="华文楷体" w:cs="华文楷体" w:hint="eastAsia"/>
          <w:sz w:val="28"/>
          <w:szCs w:val="28"/>
        </w:rPr>
        <w:t>：</w:t>
      </w:r>
      <w:r w:rsidRPr="00960C6D">
        <w:rPr>
          <w:rFonts w:ascii="华文楷体" w:eastAsia="华文楷体" w:hAnsi="华文楷体" w:cs="华文楷体"/>
          <w:sz w:val="28"/>
          <w:szCs w:val="28"/>
        </w:rPr>
        <w:t>生物信号放大器*1；肌电采集电极*1；神经传导、诱发电位分析软件*1。</w:t>
      </w:r>
    </w:p>
    <w:p w14:paraId="57A0A2D9" w14:textId="41E4ADFD" w:rsidR="00960C6D" w:rsidRPr="00D01CAD" w:rsidRDefault="00D01CA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b/>
          <w:bCs/>
          <w:sz w:val="28"/>
          <w:szCs w:val="28"/>
        </w:rPr>
      </w:pPr>
      <w:r w:rsidRPr="00D01CAD">
        <w:rPr>
          <w:rFonts w:ascii="华文楷体" w:eastAsia="华文楷体" w:hAnsi="华文楷体" w:cs="华文楷体" w:hint="eastAsia"/>
          <w:b/>
          <w:bCs/>
          <w:sz w:val="28"/>
          <w:szCs w:val="28"/>
        </w:rPr>
        <w:t>10</w:t>
      </w:r>
      <w:r w:rsidR="00960C6D" w:rsidRPr="00D01CAD">
        <w:rPr>
          <w:rFonts w:ascii="华文楷体" w:eastAsia="华文楷体" w:hAnsi="华文楷体" w:cs="华文楷体" w:hint="eastAsia"/>
          <w:b/>
          <w:bCs/>
          <w:sz w:val="28"/>
          <w:szCs w:val="28"/>
        </w:rPr>
        <w:t>、</w:t>
      </w:r>
      <w:r w:rsidR="00960C6D" w:rsidRPr="00D01CAD">
        <w:rPr>
          <w:rFonts w:ascii="华文楷体" w:eastAsia="华文楷体" w:hAnsi="华文楷体" w:cs="华文楷体"/>
          <w:b/>
          <w:bCs/>
          <w:sz w:val="28"/>
          <w:szCs w:val="28"/>
        </w:rPr>
        <w:t>婴儿培养箱</w:t>
      </w:r>
    </w:p>
    <w:p w14:paraId="48943ED1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/>
          <w:b/>
          <w:bCs/>
          <w:sz w:val="28"/>
          <w:szCs w:val="28"/>
        </w:rPr>
        <w:t>用途</w:t>
      </w:r>
      <w:r w:rsidRPr="00960C6D">
        <w:rPr>
          <w:rFonts w:ascii="华文楷体" w:eastAsia="华文楷体" w:hAnsi="华文楷体" w:cs="华文楷体"/>
          <w:sz w:val="28"/>
          <w:szCs w:val="28"/>
        </w:rPr>
        <w:t xml:space="preserve">：为早产儿、低体重、危重新生儿提供恒温恒湿的封闭养育环境，维持体温稳定，便于医护开展监护与护理操作。 </w:t>
      </w:r>
    </w:p>
    <w:p w14:paraId="7A3AA58C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/>
          <w:b/>
          <w:bCs/>
          <w:sz w:val="28"/>
          <w:szCs w:val="28"/>
        </w:rPr>
        <w:t>基本参数</w:t>
      </w:r>
      <w:r w:rsidRPr="00960C6D">
        <w:rPr>
          <w:rFonts w:ascii="华文楷体" w:eastAsia="华文楷体" w:hAnsi="华文楷体" w:cs="华文楷体"/>
          <w:sz w:val="28"/>
          <w:szCs w:val="28"/>
        </w:rPr>
        <w:t>：</w:t>
      </w:r>
    </w:p>
    <w:p w14:paraId="36EDF2F5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/>
          <w:sz w:val="28"/>
          <w:szCs w:val="28"/>
        </w:rPr>
        <w:t>箱温控制范围 25</w:t>
      </w:r>
      <w:r w:rsidRPr="00960C6D">
        <w:rPr>
          <w:rFonts w:ascii="华文楷体" w:eastAsia="华文楷体" w:hAnsi="华文楷体" w:cs="华文楷体" w:hint="eastAsia"/>
          <w:sz w:val="28"/>
          <w:szCs w:val="28"/>
        </w:rPr>
        <w:t>℃</w:t>
      </w:r>
      <w:r w:rsidRPr="00960C6D">
        <w:rPr>
          <w:rFonts w:ascii="华文楷体" w:eastAsia="华文楷体" w:hAnsi="华文楷体" w:cs="华文楷体"/>
          <w:sz w:val="28"/>
          <w:szCs w:val="28"/>
        </w:rPr>
        <w:t>~37</w:t>
      </w:r>
      <w:r w:rsidRPr="00960C6D">
        <w:rPr>
          <w:rFonts w:ascii="华文楷体" w:eastAsia="华文楷体" w:hAnsi="华文楷体" w:cs="华文楷体" w:hint="eastAsia"/>
          <w:sz w:val="28"/>
          <w:szCs w:val="28"/>
        </w:rPr>
        <w:t>℃</w:t>
      </w:r>
      <w:r w:rsidRPr="00960C6D">
        <w:rPr>
          <w:rFonts w:ascii="华文楷体" w:eastAsia="华文楷体" w:hAnsi="华文楷体" w:cs="华文楷体"/>
          <w:sz w:val="28"/>
          <w:szCs w:val="28"/>
        </w:rPr>
        <w:t>，控温精度 ±0.1</w:t>
      </w:r>
      <w:r w:rsidRPr="00960C6D">
        <w:rPr>
          <w:rFonts w:ascii="华文楷体" w:eastAsia="华文楷体" w:hAnsi="华文楷体" w:cs="华文楷体" w:hint="eastAsia"/>
          <w:sz w:val="28"/>
          <w:szCs w:val="28"/>
        </w:rPr>
        <w:t>℃</w:t>
      </w:r>
      <w:r w:rsidRPr="00960C6D">
        <w:rPr>
          <w:rFonts w:ascii="华文楷体" w:eastAsia="华文楷体" w:hAnsi="华文楷体" w:cs="华文楷体"/>
          <w:sz w:val="28"/>
          <w:szCs w:val="28"/>
        </w:rPr>
        <w:t>，湿度调节 30%~90% RH，</w:t>
      </w:r>
    </w:p>
    <w:p w14:paraId="618E67A9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/>
          <w:sz w:val="28"/>
          <w:szCs w:val="28"/>
        </w:rPr>
        <w:t>箱内噪声≤55dB，</w:t>
      </w:r>
    </w:p>
    <w:p w14:paraId="2F2BA340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/>
          <w:sz w:val="28"/>
          <w:szCs w:val="28"/>
        </w:rPr>
        <w:t>具备箱温 / 肤温双伺服模式。</w:t>
      </w:r>
    </w:p>
    <w:p w14:paraId="38229475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/>
          <w:sz w:val="28"/>
          <w:szCs w:val="28"/>
        </w:rPr>
        <w:t>床面</w:t>
      </w:r>
      <w:r w:rsidRPr="00960C6D">
        <w:rPr>
          <w:rFonts w:ascii="华文楷体" w:eastAsia="华文楷体" w:hAnsi="华文楷体" w:cs="华文楷体" w:hint="eastAsia"/>
          <w:sz w:val="28"/>
          <w:szCs w:val="28"/>
        </w:rPr>
        <w:t>可</w:t>
      </w:r>
      <w:r w:rsidRPr="00960C6D">
        <w:rPr>
          <w:rFonts w:ascii="华文楷体" w:eastAsia="华文楷体" w:hAnsi="华文楷体" w:cs="华文楷体"/>
          <w:sz w:val="28"/>
          <w:szCs w:val="28"/>
        </w:rPr>
        <w:t>档位式倾斜</w:t>
      </w:r>
      <w:r w:rsidRPr="00960C6D">
        <w:rPr>
          <w:rFonts w:ascii="华文楷体" w:eastAsia="华文楷体" w:hAnsi="华文楷体" w:cs="华文楷体" w:hint="eastAsia"/>
          <w:sz w:val="28"/>
          <w:szCs w:val="28"/>
        </w:rPr>
        <w:t>调节</w:t>
      </w:r>
    </w:p>
    <w:p w14:paraId="21A62DEA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/>
          <w:b/>
          <w:bCs/>
          <w:sz w:val="28"/>
          <w:szCs w:val="28"/>
        </w:rPr>
        <w:t>基本配置</w:t>
      </w:r>
      <w:r w:rsidRPr="00960C6D">
        <w:rPr>
          <w:rFonts w:ascii="华文楷体" w:eastAsia="华文楷体" w:hAnsi="华文楷体" w:cs="华文楷体"/>
          <w:sz w:val="28"/>
          <w:szCs w:val="28"/>
        </w:rPr>
        <w:t>：培养箱主机*1；</w:t>
      </w:r>
      <w:r w:rsidRPr="00960C6D">
        <w:rPr>
          <w:rFonts w:ascii="华文楷体" w:eastAsia="华文楷体" w:hAnsi="华文楷体" w:cs="华文楷体" w:hint="eastAsia"/>
          <w:sz w:val="28"/>
          <w:szCs w:val="28"/>
        </w:rPr>
        <w:t>配套附件</w:t>
      </w:r>
      <w:r w:rsidRPr="00960C6D">
        <w:rPr>
          <w:rFonts w:ascii="华文楷体" w:eastAsia="华文楷体" w:hAnsi="华文楷体" w:cs="华文楷体"/>
          <w:sz w:val="28"/>
          <w:szCs w:val="28"/>
        </w:rPr>
        <w:t xml:space="preserve">*1 </w:t>
      </w:r>
    </w:p>
    <w:p w14:paraId="7F3C2293" w14:textId="3402E7D0" w:rsidR="00960C6D" w:rsidRPr="00D01CAD" w:rsidRDefault="00D01CA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b/>
          <w:bCs/>
          <w:sz w:val="28"/>
          <w:szCs w:val="28"/>
        </w:rPr>
      </w:pPr>
      <w:r w:rsidRPr="00D01CAD">
        <w:rPr>
          <w:rFonts w:ascii="华文楷体" w:eastAsia="华文楷体" w:hAnsi="华文楷体" w:cs="华文楷体" w:hint="eastAsia"/>
          <w:b/>
          <w:bCs/>
          <w:sz w:val="28"/>
          <w:szCs w:val="28"/>
        </w:rPr>
        <w:t>11、</w:t>
      </w:r>
      <w:r w:rsidR="00960C6D" w:rsidRPr="00D01CAD">
        <w:rPr>
          <w:rFonts w:ascii="华文楷体" w:eastAsia="华文楷体" w:hAnsi="华文楷体" w:cs="华文楷体"/>
          <w:b/>
          <w:bCs/>
          <w:sz w:val="28"/>
          <w:szCs w:val="28"/>
        </w:rPr>
        <w:t>经皮胆红素测定仪</w:t>
      </w:r>
    </w:p>
    <w:p w14:paraId="410766ED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/>
          <w:sz w:val="28"/>
          <w:szCs w:val="28"/>
        </w:rPr>
        <w:lastRenderedPageBreak/>
        <w:t>用途：无创快速测定新生儿皮肤胆红素浓度，床旁筛查高胆红素血症，动态监测黄疸变化，减少采血带来的痛苦。</w:t>
      </w:r>
    </w:p>
    <w:p w14:paraId="54045FF2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/>
          <w:sz w:val="28"/>
          <w:szCs w:val="28"/>
        </w:rPr>
        <w:t>基本参数：</w:t>
      </w:r>
    </w:p>
    <w:p w14:paraId="46E1BC8D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/>
          <w:sz w:val="28"/>
          <w:szCs w:val="28"/>
        </w:rPr>
        <w:t>双波长光学检测，测量范围 0~32mg/dL（0~544μmol/L），测量误差≤±1.5mg/dL，支持 1~5次多点测量取平均值。</w:t>
      </w:r>
    </w:p>
    <w:p w14:paraId="5D0B4DCE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具备自动</w:t>
      </w:r>
      <w:r w:rsidRPr="00960C6D">
        <w:rPr>
          <w:rFonts w:ascii="华文楷体" w:eastAsia="华文楷体" w:hAnsi="华文楷体" w:cs="华文楷体"/>
          <w:sz w:val="28"/>
          <w:szCs w:val="28"/>
        </w:rPr>
        <w:t xml:space="preserve">身份识别 </w:t>
      </w:r>
    </w:p>
    <w:p w14:paraId="15B4B6D9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/>
          <w:sz w:val="28"/>
          <w:szCs w:val="28"/>
        </w:rPr>
        <w:t>蓝牙联网上传</w:t>
      </w:r>
    </w:p>
    <w:p w14:paraId="50D76298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支持</w:t>
      </w:r>
      <w:r w:rsidRPr="00960C6D">
        <w:rPr>
          <w:rFonts w:ascii="华文楷体" w:eastAsia="华文楷体" w:hAnsi="华文楷体" w:cs="华文楷体"/>
          <w:sz w:val="28"/>
          <w:szCs w:val="28"/>
        </w:rPr>
        <w:t>肤色补偿算法</w:t>
      </w:r>
    </w:p>
    <w:p w14:paraId="71EE5129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/>
          <w:sz w:val="28"/>
          <w:szCs w:val="28"/>
        </w:rPr>
        <w:t>基本配置：手持式测定主机*1；双波长光学探头*1；充电底座*1</w:t>
      </w:r>
      <w:r w:rsidRPr="00960C6D">
        <w:rPr>
          <w:rFonts w:ascii="华文楷体" w:eastAsia="华文楷体" w:hAnsi="华文楷体" w:cs="华文楷体" w:hint="eastAsia"/>
          <w:sz w:val="28"/>
          <w:szCs w:val="28"/>
        </w:rPr>
        <w:t>；配套附件</w:t>
      </w:r>
      <w:r w:rsidRPr="00960C6D">
        <w:rPr>
          <w:rFonts w:ascii="华文楷体" w:eastAsia="华文楷体" w:hAnsi="华文楷体" w:cs="华文楷体"/>
          <w:sz w:val="28"/>
          <w:szCs w:val="28"/>
        </w:rPr>
        <w:t>*1；</w:t>
      </w:r>
    </w:p>
    <w:p w14:paraId="5EAC79F8" w14:textId="5ABEBF30" w:rsidR="00960C6D" w:rsidRPr="00D01CAD" w:rsidRDefault="00D01CA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b/>
          <w:bCs/>
          <w:sz w:val="28"/>
          <w:szCs w:val="28"/>
        </w:rPr>
      </w:pPr>
      <w:r w:rsidRPr="00D01CAD">
        <w:rPr>
          <w:rFonts w:ascii="华文楷体" w:eastAsia="华文楷体" w:hAnsi="华文楷体" w:cs="华文楷体" w:hint="eastAsia"/>
          <w:b/>
          <w:bCs/>
          <w:sz w:val="28"/>
          <w:szCs w:val="28"/>
        </w:rPr>
        <w:t>12</w:t>
      </w:r>
      <w:r w:rsidR="00960C6D" w:rsidRPr="00D01CAD">
        <w:rPr>
          <w:rFonts w:ascii="华文楷体" w:eastAsia="华文楷体" w:hAnsi="华文楷体" w:cs="华文楷体" w:hint="eastAsia"/>
          <w:b/>
          <w:bCs/>
          <w:sz w:val="28"/>
          <w:szCs w:val="28"/>
        </w:rPr>
        <w:t>、新生儿</w:t>
      </w:r>
      <w:r w:rsidR="00960C6D" w:rsidRPr="00D01CAD">
        <w:rPr>
          <w:rFonts w:ascii="华文楷体" w:eastAsia="华文楷体" w:hAnsi="华文楷体" w:cs="华文楷体"/>
          <w:b/>
          <w:bCs/>
          <w:sz w:val="28"/>
          <w:szCs w:val="28"/>
        </w:rPr>
        <w:t>黄疸治疗仪</w:t>
      </w:r>
    </w:p>
    <w:p w14:paraId="19D00479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/>
          <w:sz w:val="28"/>
          <w:szCs w:val="28"/>
        </w:rPr>
        <w:t xml:space="preserve">用途：新生儿高胆红素血症蓝光光疗，通过特定波长蓝光分解胆红素，实现退黄治疗，落地式可移动，适配暖箱、开放婴儿床使用。 </w:t>
      </w:r>
    </w:p>
    <w:p w14:paraId="5C486694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/>
          <w:sz w:val="28"/>
          <w:szCs w:val="28"/>
        </w:rPr>
        <w:t>基本参数：</w:t>
      </w:r>
    </w:p>
    <w:p w14:paraId="609426B0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/>
          <w:sz w:val="28"/>
          <w:szCs w:val="28"/>
        </w:rPr>
        <w:t>LED 蓝光光源，主波长415nm±10nm，辐照度≥40μW/cm²</w:t>
      </w:r>
      <w:r w:rsidRPr="00960C6D">
        <w:rPr>
          <w:rFonts w:ascii="微软雅黑" w:eastAsia="微软雅黑" w:hAnsi="微软雅黑" w:cs="微软雅黑" w:hint="eastAsia"/>
          <w:sz w:val="28"/>
          <w:szCs w:val="28"/>
        </w:rPr>
        <w:t>・</w:t>
      </w:r>
      <w:r w:rsidRPr="00960C6D">
        <w:rPr>
          <w:rFonts w:ascii="华文楷体" w:eastAsia="华文楷体" w:hAnsi="华文楷体" w:cs="华文楷体"/>
          <w:sz w:val="28"/>
          <w:szCs w:val="28"/>
        </w:rPr>
        <w:t>nm，</w:t>
      </w:r>
    </w:p>
    <w:p w14:paraId="2E9D0F7F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/>
          <w:sz w:val="28"/>
          <w:szCs w:val="28"/>
        </w:rPr>
        <w:t>光照强度可调</w:t>
      </w:r>
    </w:p>
    <w:p w14:paraId="5A6841A5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/>
          <w:sz w:val="28"/>
          <w:szCs w:val="28"/>
        </w:rPr>
        <w:t>LED 光源寿命≥50000 小时。</w:t>
      </w:r>
    </w:p>
    <w:p w14:paraId="6CAB2DDB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/>
          <w:sz w:val="28"/>
          <w:szCs w:val="28"/>
        </w:rPr>
        <w:t xml:space="preserve">基本配置：LED 蓝光灯头*1；可升降落地支架*1；光照强度监测模块*1 </w:t>
      </w:r>
    </w:p>
    <w:p w14:paraId="7E0B1F5E" w14:textId="7F952611" w:rsidR="00960C6D" w:rsidRPr="00D01CAD" w:rsidRDefault="00D01CA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b/>
          <w:bCs/>
          <w:sz w:val="28"/>
          <w:szCs w:val="28"/>
        </w:rPr>
      </w:pPr>
      <w:r w:rsidRPr="00D01CAD">
        <w:rPr>
          <w:rFonts w:ascii="华文楷体" w:eastAsia="华文楷体" w:hAnsi="华文楷体" w:cs="华文楷体" w:hint="eastAsia"/>
          <w:b/>
          <w:bCs/>
          <w:sz w:val="28"/>
          <w:szCs w:val="28"/>
        </w:rPr>
        <w:t>13</w:t>
      </w:r>
      <w:r w:rsidR="00960C6D" w:rsidRPr="00D01CAD">
        <w:rPr>
          <w:rFonts w:ascii="华文楷体" w:eastAsia="华文楷体" w:hAnsi="华文楷体" w:cs="华文楷体" w:hint="eastAsia"/>
          <w:b/>
          <w:bCs/>
          <w:sz w:val="28"/>
          <w:szCs w:val="28"/>
        </w:rPr>
        <w:t>、</w:t>
      </w:r>
      <w:r w:rsidR="00960C6D" w:rsidRPr="00D01CAD">
        <w:rPr>
          <w:rFonts w:ascii="华文楷体" w:eastAsia="华文楷体" w:hAnsi="华文楷体" w:cs="华文楷体"/>
          <w:b/>
          <w:bCs/>
          <w:sz w:val="28"/>
          <w:szCs w:val="28"/>
        </w:rPr>
        <w:t>氧浓度监测仪</w:t>
      </w:r>
    </w:p>
    <w:p w14:paraId="0BBF603F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/>
          <w:sz w:val="28"/>
          <w:szCs w:val="28"/>
        </w:rPr>
        <w:t xml:space="preserve">用途：实时监测婴儿培养箱、呼吸机、空氧混合管路内输出氧浓度，及时发现氧浓度异常，避免高氧 / 低氧对早产儿造成损伤。 </w:t>
      </w:r>
    </w:p>
    <w:p w14:paraId="47DC178B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/>
          <w:sz w:val="28"/>
          <w:szCs w:val="28"/>
        </w:rPr>
        <w:lastRenderedPageBreak/>
        <w:t>基本参数：氧浓度测量范围 0~100%，测量精度 ±2% FS，响应时间≤10s，可设置高低氧浓度阈值声光报警，电池续航≥8 小时。</w:t>
      </w:r>
    </w:p>
    <w:p w14:paraId="61801459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  <w:r w:rsidRPr="00960C6D">
        <w:rPr>
          <w:rFonts w:ascii="华文楷体" w:eastAsia="华文楷体" w:hAnsi="华文楷体" w:cs="华文楷体"/>
          <w:sz w:val="28"/>
          <w:szCs w:val="28"/>
        </w:rPr>
        <w:t>基本配置：氧浓度传感探头*1；</w:t>
      </w:r>
      <w:r w:rsidRPr="00960C6D">
        <w:rPr>
          <w:rFonts w:ascii="华文楷体" w:eastAsia="华文楷体" w:hAnsi="华文楷体" w:cs="华文楷体" w:hint="eastAsia"/>
          <w:sz w:val="28"/>
          <w:szCs w:val="28"/>
        </w:rPr>
        <w:t>配套附件</w:t>
      </w:r>
      <w:r w:rsidRPr="00960C6D">
        <w:rPr>
          <w:rFonts w:ascii="华文楷体" w:eastAsia="华文楷体" w:hAnsi="华文楷体" w:cs="华文楷体"/>
          <w:sz w:val="28"/>
          <w:szCs w:val="28"/>
        </w:rPr>
        <w:t>*1</w:t>
      </w:r>
    </w:p>
    <w:p w14:paraId="63ACA816" w14:textId="184378E9" w:rsidR="00960C6D" w:rsidRPr="00D01CAD" w:rsidRDefault="00D01CA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b/>
          <w:bCs/>
          <w:sz w:val="28"/>
          <w:szCs w:val="28"/>
        </w:rPr>
      </w:pPr>
      <w:r w:rsidRPr="00D01CAD">
        <w:rPr>
          <w:rFonts w:ascii="华文楷体" w:eastAsia="华文楷体" w:hAnsi="华文楷体" w:cs="华文楷体" w:hint="eastAsia"/>
          <w:b/>
          <w:bCs/>
          <w:sz w:val="28"/>
          <w:szCs w:val="28"/>
        </w:rPr>
        <w:t>14</w:t>
      </w:r>
      <w:r w:rsidR="00960C6D" w:rsidRPr="00D01CAD">
        <w:rPr>
          <w:rFonts w:ascii="华文楷体" w:eastAsia="华文楷体" w:hAnsi="华文楷体" w:cs="华文楷体" w:hint="eastAsia"/>
          <w:b/>
          <w:bCs/>
          <w:sz w:val="28"/>
          <w:szCs w:val="28"/>
        </w:rPr>
        <w:t>、</w:t>
      </w:r>
      <w:r w:rsidR="00960C6D" w:rsidRPr="00D01CAD">
        <w:rPr>
          <w:rFonts w:ascii="华文楷体" w:eastAsia="华文楷体" w:hAnsi="华文楷体" w:cs="华文楷体"/>
          <w:b/>
          <w:bCs/>
          <w:sz w:val="28"/>
          <w:szCs w:val="28"/>
        </w:rPr>
        <w:t>无创脑氧监测仪</w:t>
      </w:r>
    </w:p>
    <w:p w14:paraId="71B93326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用途：可用于新生儿/儿童脑、肠系膜、肾、肌肉等局部组织血氧参数的无创监测。</w:t>
      </w:r>
    </w:p>
    <w:p w14:paraId="68EC2CDE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技术参数：</w:t>
      </w:r>
    </w:p>
    <w:p w14:paraId="4782286D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1）具备监测局部组织血氧饱和度，可反映局部组织的氧供应与消耗动态平衡。</w:t>
      </w:r>
    </w:p>
    <w:p w14:paraId="6755A706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2）具备监测局部组织血红蛋白浓度指数，可从血容量角度反映局部组织的灌注情况。</w:t>
      </w:r>
    </w:p>
    <w:p w14:paraId="5BF591AE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3）具备监测局部组织中氧合血红蛋白浓度相对测量初始值的变化量。</w:t>
      </w:r>
    </w:p>
    <w:p w14:paraId="76E2ADC1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/>
          <w:sz w:val="28"/>
          <w:szCs w:val="28"/>
        </w:rPr>
        <w:t>4</w:t>
      </w:r>
      <w:r w:rsidRPr="00960C6D">
        <w:rPr>
          <w:rFonts w:ascii="华文楷体" w:eastAsia="华文楷体" w:hAnsi="华文楷体" w:cs="华文楷体" w:hint="eastAsia"/>
          <w:sz w:val="28"/>
          <w:szCs w:val="28"/>
        </w:rPr>
        <w:t>）具备监测局部组织中还原血红蛋白浓度相对测量初始值的变化量。</w:t>
      </w:r>
    </w:p>
    <w:p w14:paraId="7130B461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5）具备监测局部组织中总血红蛋白浓度相对测量初始值的变化量。</w:t>
      </w:r>
    </w:p>
    <w:p w14:paraId="7484E366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6）仪器通道</w:t>
      </w:r>
      <w:proofErr w:type="gramStart"/>
      <w:r w:rsidRPr="00960C6D">
        <w:rPr>
          <w:rFonts w:ascii="华文楷体" w:eastAsia="华文楷体" w:hAnsi="华文楷体" w:cs="华文楷体" w:hint="eastAsia"/>
          <w:sz w:val="28"/>
          <w:szCs w:val="28"/>
        </w:rPr>
        <w:t>数:</w:t>
      </w:r>
      <w:proofErr w:type="gramEnd"/>
      <w:r w:rsidRPr="00960C6D">
        <w:rPr>
          <w:rFonts w:ascii="华文楷体" w:eastAsia="华文楷体" w:hAnsi="华文楷体" w:cs="华文楷体"/>
          <w:sz w:val="28"/>
          <w:szCs w:val="28"/>
        </w:rPr>
        <w:t>4</w:t>
      </w:r>
      <w:r w:rsidRPr="00960C6D">
        <w:rPr>
          <w:rFonts w:ascii="华文楷体" w:eastAsia="华文楷体" w:hAnsi="华文楷体" w:cs="华文楷体" w:hint="eastAsia"/>
          <w:sz w:val="28"/>
          <w:szCs w:val="28"/>
        </w:rPr>
        <w:t>个，每个通道可同屏监测、</w:t>
      </w:r>
      <w:r w:rsidRPr="00960C6D">
        <w:rPr>
          <w:rFonts w:ascii="华文楷体" w:eastAsia="华文楷体" w:hAnsi="华文楷体" w:cs="华文楷体"/>
          <w:sz w:val="28"/>
          <w:szCs w:val="28"/>
        </w:rPr>
        <w:t>显示</w:t>
      </w:r>
      <w:r w:rsidRPr="00960C6D">
        <w:rPr>
          <w:rFonts w:ascii="华文楷体" w:eastAsia="华文楷体" w:hAnsi="华文楷体" w:cs="华文楷体" w:hint="eastAsia"/>
          <w:sz w:val="28"/>
          <w:szCs w:val="28"/>
        </w:rPr>
        <w:t>5个局部组织生理参数的</w:t>
      </w:r>
      <w:r w:rsidRPr="00960C6D">
        <w:rPr>
          <w:rFonts w:ascii="华文楷体" w:eastAsia="华文楷体" w:hAnsi="华文楷体" w:cs="华文楷体"/>
          <w:sz w:val="28"/>
          <w:szCs w:val="28"/>
        </w:rPr>
        <w:t>数值和</w:t>
      </w:r>
      <w:r w:rsidRPr="00960C6D">
        <w:rPr>
          <w:rFonts w:ascii="华文楷体" w:eastAsia="华文楷体" w:hAnsi="华文楷体" w:cs="华文楷体" w:hint="eastAsia"/>
          <w:sz w:val="28"/>
          <w:szCs w:val="28"/>
        </w:rPr>
        <w:t>趋势</w:t>
      </w:r>
      <w:r w:rsidRPr="00960C6D">
        <w:rPr>
          <w:rFonts w:ascii="华文楷体" w:eastAsia="华文楷体" w:hAnsi="华文楷体" w:cs="华文楷体"/>
          <w:sz w:val="28"/>
          <w:szCs w:val="28"/>
        </w:rPr>
        <w:t>曲线</w:t>
      </w:r>
      <w:r w:rsidRPr="00960C6D">
        <w:rPr>
          <w:rFonts w:ascii="华文楷体" w:eastAsia="华文楷体" w:hAnsi="华文楷体" w:cs="华文楷体" w:hint="eastAsia"/>
          <w:sz w:val="28"/>
          <w:szCs w:val="28"/>
        </w:rPr>
        <w:t>。</w:t>
      </w:r>
    </w:p>
    <w:p w14:paraId="2914AB21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/>
          <w:sz w:val="28"/>
          <w:szCs w:val="28"/>
        </w:rPr>
        <w:t>7</w:t>
      </w:r>
      <w:r w:rsidRPr="00960C6D">
        <w:rPr>
          <w:rFonts w:ascii="华文楷体" w:eastAsia="华文楷体" w:hAnsi="华文楷体" w:cs="华文楷体" w:hint="eastAsia"/>
          <w:sz w:val="28"/>
          <w:szCs w:val="28"/>
        </w:rPr>
        <w:t>）局部组织血氧饱和度的测量显示</w:t>
      </w:r>
      <w:r w:rsidRPr="00960C6D">
        <w:rPr>
          <w:rFonts w:ascii="华文楷体" w:eastAsia="华文楷体" w:hAnsi="华文楷体" w:cs="华文楷体"/>
          <w:sz w:val="28"/>
          <w:szCs w:val="28"/>
        </w:rPr>
        <w:t>范围：</w:t>
      </w:r>
      <w:r w:rsidRPr="00960C6D">
        <w:rPr>
          <w:rFonts w:ascii="华文楷体" w:eastAsia="华文楷体" w:hAnsi="华文楷体" w:cs="华文楷体" w:hint="eastAsia"/>
          <w:sz w:val="28"/>
          <w:szCs w:val="28"/>
        </w:rPr>
        <w:t>0～9</w:t>
      </w:r>
      <w:r w:rsidRPr="00960C6D">
        <w:rPr>
          <w:rFonts w:ascii="华文楷体" w:eastAsia="华文楷体" w:hAnsi="华文楷体" w:cs="华文楷体"/>
          <w:sz w:val="28"/>
          <w:szCs w:val="28"/>
        </w:rPr>
        <w:t>9.9%</w:t>
      </w:r>
      <w:r w:rsidRPr="00960C6D">
        <w:rPr>
          <w:rFonts w:ascii="华文楷体" w:eastAsia="华文楷体" w:hAnsi="华文楷体" w:cs="华文楷体" w:hint="eastAsia"/>
          <w:sz w:val="28"/>
          <w:szCs w:val="28"/>
        </w:rPr>
        <w:t>，分辨率：0</w:t>
      </w:r>
      <w:r w:rsidRPr="00960C6D">
        <w:rPr>
          <w:rFonts w:ascii="华文楷体" w:eastAsia="华文楷体" w:hAnsi="华文楷体" w:cs="华文楷体"/>
          <w:sz w:val="28"/>
          <w:szCs w:val="28"/>
        </w:rPr>
        <w:t>.1%</w:t>
      </w:r>
      <w:r w:rsidRPr="00960C6D">
        <w:rPr>
          <w:rFonts w:ascii="华文楷体" w:eastAsia="华文楷体" w:hAnsi="华文楷体" w:cs="华文楷体" w:hint="eastAsia"/>
          <w:sz w:val="28"/>
          <w:szCs w:val="28"/>
        </w:rPr>
        <w:t>。</w:t>
      </w:r>
    </w:p>
    <w:p w14:paraId="18F5DA32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8）测量过程中可设置Mark点，且可对mark点进行自定义编辑。</w:t>
      </w:r>
    </w:p>
    <w:p w14:paraId="2AC07566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9）操作方式：同时满足触摸屏和快捷键方式。</w:t>
      </w:r>
    </w:p>
    <w:p w14:paraId="34649D9A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配置：</w:t>
      </w:r>
    </w:p>
    <w:p w14:paraId="12FEE4BB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  <w:r w:rsidRPr="00960C6D">
        <w:rPr>
          <w:rFonts w:ascii="华文楷体" w:eastAsia="华文楷体" w:hAnsi="华文楷体" w:cs="华文楷体" w:hint="eastAsia"/>
          <w:sz w:val="28"/>
          <w:szCs w:val="28"/>
        </w:rPr>
        <w:t>1台主机、4个组织血氧探头、4根组织血氧探头连接电缆、1根电源线</w:t>
      </w:r>
    </w:p>
    <w:p w14:paraId="57998DDC" w14:textId="77777777" w:rsidR="00960C6D" w:rsidRPr="00960C6D" w:rsidRDefault="00960C6D" w:rsidP="00960C6D">
      <w:pPr>
        <w:tabs>
          <w:tab w:val="left" w:pos="0"/>
        </w:tabs>
        <w:spacing w:line="360" w:lineRule="auto"/>
        <w:rPr>
          <w:rFonts w:ascii="华文楷体" w:eastAsia="华文楷体" w:hAnsi="华文楷体" w:cs="华文楷体"/>
          <w:sz w:val="28"/>
          <w:szCs w:val="28"/>
        </w:rPr>
      </w:pPr>
    </w:p>
    <w:p w14:paraId="76C7EF59" w14:textId="77777777" w:rsidR="0040214F" w:rsidRPr="00960C6D" w:rsidRDefault="0040214F" w:rsidP="00B8275B">
      <w:pPr>
        <w:tabs>
          <w:tab w:val="left" w:pos="0"/>
        </w:tabs>
        <w:spacing w:line="360" w:lineRule="auto"/>
        <w:rPr>
          <w:rFonts w:ascii="华文楷体" w:eastAsia="华文楷体" w:hAnsi="华文楷体" w:cs="华文楷体" w:hint="eastAsia"/>
          <w:sz w:val="28"/>
          <w:szCs w:val="28"/>
        </w:rPr>
      </w:pPr>
    </w:p>
    <w:sectPr w:rsidR="0040214F" w:rsidRPr="00960C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B5E046A"/>
    <w:multiLevelType w:val="singleLevel"/>
    <w:tmpl w:val="BB5E046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FEEF5BE9"/>
    <w:multiLevelType w:val="multilevel"/>
    <w:tmpl w:val="DAEC47D2"/>
    <w:lvl w:ilvl="0">
      <w:start w:val="1"/>
      <w:numFmt w:val="decimal"/>
      <w:suff w:val="nothing"/>
      <w:lvlText w:val="%1、"/>
      <w:lvlJc w:val="left"/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02E82224"/>
    <w:multiLevelType w:val="hybridMultilevel"/>
    <w:tmpl w:val="7310931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5624080A">
      <w:start w:val="6"/>
      <w:numFmt w:val="japaneseCounting"/>
      <w:lvlText w:val="%2、"/>
      <w:lvlJc w:val="left"/>
      <w:pPr>
        <w:ind w:left="1155" w:hanging="73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76C72A1"/>
    <w:multiLevelType w:val="singleLevel"/>
    <w:tmpl w:val="176C72A1"/>
    <w:lvl w:ilvl="0">
      <w:start w:val="1"/>
      <w:numFmt w:val="decimal"/>
      <w:pStyle w:val="a"/>
      <w:lvlText w:val="%1."/>
      <w:lvlJc w:val="left"/>
      <w:pPr>
        <w:ind w:left="425" w:hanging="425"/>
      </w:pPr>
      <w:rPr>
        <w:rFonts w:hint="default"/>
      </w:rPr>
    </w:lvl>
  </w:abstractNum>
  <w:abstractNum w:abstractNumId="4" w15:restartNumberingAfterBreak="0">
    <w:nsid w:val="25555B35"/>
    <w:multiLevelType w:val="hybridMultilevel"/>
    <w:tmpl w:val="9E8CE130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339D46AD"/>
    <w:multiLevelType w:val="hybridMultilevel"/>
    <w:tmpl w:val="4B5ED216"/>
    <w:lvl w:ilvl="0" w:tplc="04090011">
      <w:start w:val="1"/>
      <w:numFmt w:val="decimal"/>
      <w:lvlText w:val="%1)"/>
      <w:lvlJc w:val="left"/>
      <w:pPr>
        <w:ind w:left="1575" w:hanging="420"/>
      </w:pPr>
    </w:lvl>
    <w:lvl w:ilvl="1" w:tplc="04090019" w:tentative="1">
      <w:start w:val="1"/>
      <w:numFmt w:val="lowerLetter"/>
      <w:lvlText w:val="%2)"/>
      <w:lvlJc w:val="left"/>
      <w:pPr>
        <w:ind w:left="1995" w:hanging="420"/>
      </w:pPr>
    </w:lvl>
    <w:lvl w:ilvl="2" w:tplc="0409001B" w:tentative="1">
      <w:start w:val="1"/>
      <w:numFmt w:val="lowerRoman"/>
      <w:lvlText w:val="%3."/>
      <w:lvlJc w:val="right"/>
      <w:pPr>
        <w:ind w:left="2415" w:hanging="420"/>
      </w:pPr>
    </w:lvl>
    <w:lvl w:ilvl="3" w:tplc="0409000F" w:tentative="1">
      <w:start w:val="1"/>
      <w:numFmt w:val="decimal"/>
      <w:lvlText w:val="%4."/>
      <w:lvlJc w:val="left"/>
      <w:pPr>
        <w:ind w:left="2835" w:hanging="420"/>
      </w:pPr>
    </w:lvl>
    <w:lvl w:ilvl="4" w:tplc="04090019" w:tentative="1">
      <w:start w:val="1"/>
      <w:numFmt w:val="lowerLetter"/>
      <w:lvlText w:val="%5)"/>
      <w:lvlJc w:val="left"/>
      <w:pPr>
        <w:ind w:left="3255" w:hanging="420"/>
      </w:pPr>
    </w:lvl>
    <w:lvl w:ilvl="5" w:tplc="0409001B" w:tentative="1">
      <w:start w:val="1"/>
      <w:numFmt w:val="lowerRoman"/>
      <w:lvlText w:val="%6."/>
      <w:lvlJc w:val="right"/>
      <w:pPr>
        <w:ind w:left="3675" w:hanging="420"/>
      </w:pPr>
    </w:lvl>
    <w:lvl w:ilvl="6" w:tplc="0409000F" w:tentative="1">
      <w:start w:val="1"/>
      <w:numFmt w:val="decimal"/>
      <w:lvlText w:val="%7."/>
      <w:lvlJc w:val="left"/>
      <w:pPr>
        <w:ind w:left="4095" w:hanging="420"/>
      </w:pPr>
    </w:lvl>
    <w:lvl w:ilvl="7" w:tplc="04090019" w:tentative="1">
      <w:start w:val="1"/>
      <w:numFmt w:val="lowerLetter"/>
      <w:lvlText w:val="%8)"/>
      <w:lvlJc w:val="left"/>
      <w:pPr>
        <w:ind w:left="4515" w:hanging="420"/>
      </w:pPr>
    </w:lvl>
    <w:lvl w:ilvl="8" w:tplc="0409001B" w:tentative="1">
      <w:start w:val="1"/>
      <w:numFmt w:val="lowerRoman"/>
      <w:lvlText w:val="%9."/>
      <w:lvlJc w:val="right"/>
      <w:pPr>
        <w:ind w:left="4935" w:hanging="420"/>
      </w:pPr>
    </w:lvl>
  </w:abstractNum>
  <w:abstractNum w:abstractNumId="6" w15:restartNumberingAfterBreak="0">
    <w:nsid w:val="365C25C0"/>
    <w:multiLevelType w:val="hybridMultilevel"/>
    <w:tmpl w:val="F4B442B4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7" w15:restartNumberingAfterBreak="0">
    <w:nsid w:val="39011070"/>
    <w:multiLevelType w:val="hybridMultilevel"/>
    <w:tmpl w:val="7F64C5C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AA05243"/>
    <w:multiLevelType w:val="hybridMultilevel"/>
    <w:tmpl w:val="4AE6EBE2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5624080A">
      <w:start w:val="6"/>
      <w:numFmt w:val="japaneseCounting"/>
      <w:lvlText w:val="%2、"/>
      <w:lvlJc w:val="left"/>
      <w:pPr>
        <w:ind w:left="1155" w:hanging="73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47BC2DF4"/>
    <w:multiLevelType w:val="hybridMultilevel"/>
    <w:tmpl w:val="511AE00A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5624080A">
      <w:start w:val="6"/>
      <w:numFmt w:val="japaneseCounting"/>
      <w:lvlText w:val="%2、"/>
      <w:lvlJc w:val="left"/>
      <w:pPr>
        <w:ind w:left="1155" w:hanging="73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4F96013F"/>
    <w:multiLevelType w:val="hybridMultilevel"/>
    <w:tmpl w:val="DCE6138C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16503E1C">
      <w:start w:val="2"/>
      <w:numFmt w:val="japaneseCounting"/>
      <w:lvlText w:val="%2、"/>
      <w:lvlJc w:val="left"/>
      <w:pPr>
        <w:ind w:left="1155" w:hanging="73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514B7511"/>
    <w:multiLevelType w:val="hybridMultilevel"/>
    <w:tmpl w:val="AFEEDE72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0F">
      <w:start w:val="1"/>
      <w:numFmt w:val="decimal"/>
      <w:lvlText w:val="%2."/>
      <w:lvlJc w:val="left"/>
      <w:pPr>
        <w:ind w:left="1155" w:hanging="73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51DA5486"/>
    <w:multiLevelType w:val="hybridMultilevel"/>
    <w:tmpl w:val="A5F430CA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5624080A">
      <w:start w:val="6"/>
      <w:numFmt w:val="japaneseCounting"/>
      <w:lvlText w:val="%2、"/>
      <w:lvlJc w:val="left"/>
      <w:pPr>
        <w:ind w:left="1155" w:hanging="73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56815AFF"/>
    <w:multiLevelType w:val="hybridMultilevel"/>
    <w:tmpl w:val="B50037C8"/>
    <w:lvl w:ilvl="0" w:tplc="2E62B492">
      <w:start w:val="7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5E900E58"/>
    <w:multiLevelType w:val="hybridMultilevel"/>
    <w:tmpl w:val="0468551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67284890"/>
    <w:multiLevelType w:val="hybridMultilevel"/>
    <w:tmpl w:val="7310931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5624080A">
      <w:start w:val="6"/>
      <w:numFmt w:val="japaneseCounting"/>
      <w:lvlText w:val="%2、"/>
      <w:lvlJc w:val="left"/>
      <w:pPr>
        <w:ind w:left="1155" w:hanging="73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6BC12269"/>
    <w:multiLevelType w:val="hybridMultilevel"/>
    <w:tmpl w:val="8FDED29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7" w15:restartNumberingAfterBreak="0">
    <w:nsid w:val="6E631505"/>
    <w:multiLevelType w:val="hybridMultilevel"/>
    <w:tmpl w:val="4908269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72213DB9"/>
    <w:multiLevelType w:val="multilevel"/>
    <w:tmpl w:val="72213DB9"/>
    <w:lvl w:ilvl="0">
      <w:start w:val="1"/>
      <w:numFmt w:val="decimal"/>
      <w:lvlText w:val="%1)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9" w15:restartNumberingAfterBreak="0">
    <w:nsid w:val="73F72CC0"/>
    <w:multiLevelType w:val="hybridMultilevel"/>
    <w:tmpl w:val="E6E6ABC0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0" w15:restartNumberingAfterBreak="0">
    <w:nsid w:val="79BF5D89"/>
    <w:multiLevelType w:val="multilevel"/>
    <w:tmpl w:val="79BF5D89"/>
    <w:lvl w:ilvl="0">
      <w:start w:val="1"/>
      <w:numFmt w:val="decimal"/>
      <w:lvlText w:val="%1）"/>
      <w:lvlJc w:val="left"/>
      <w:pPr>
        <w:ind w:left="720" w:hanging="720"/>
      </w:pPr>
      <w:rPr>
        <w:rFonts w:cs="华文楷体" w:hint="default"/>
        <w:color w:val="auto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1" w15:restartNumberingAfterBreak="0">
    <w:nsid w:val="79DC33BD"/>
    <w:multiLevelType w:val="hybridMultilevel"/>
    <w:tmpl w:val="2BE67816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2" w15:restartNumberingAfterBreak="0">
    <w:nsid w:val="7A1134ED"/>
    <w:multiLevelType w:val="hybridMultilevel"/>
    <w:tmpl w:val="7310931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5624080A">
      <w:start w:val="6"/>
      <w:numFmt w:val="japaneseCounting"/>
      <w:lvlText w:val="%2、"/>
      <w:lvlJc w:val="left"/>
      <w:pPr>
        <w:ind w:left="1155" w:hanging="73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052577122">
    <w:abstractNumId w:val="3"/>
  </w:num>
  <w:num w:numId="2" w16cid:durableId="692194071">
    <w:abstractNumId w:val="1"/>
  </w:num>
  <w:num w:numId="3" w16cid:durableId="1114132546">
    <w:abstractNumId w:val="18"/>
  </w:num>
  <w:num w:numId="4" w16cid:durableId="1035471510">
    <w:abstractNumId w:val="20"/>
  </w:num>
  <w:num w:numId="5" w16cid:durableId="916208803">
    <w:abstractNumId w:val="0"/>
  </w:num>
  <w:num w:numId="6" w16cid:durableId="2028677112">
    <w:abstractNumId w:val="13"/>
  </w:num>
  <w:num w:numId="7" w16cid:durableId="2009290299">
    <w:abstractNumId w:val="10"/>
  </w:num>
  <w:num w:numId="8" w16cid:durableId="951014843">
    <w:abstractNumId w:val="17"/>
  </w:num>
  <w:num w:numId="9" w16cid:durableId="1631473345">
    <w:abstractNumId w:val="11"/>
  </w:num>
  <w:num w:numId="10" w16cid:durableId="34934180">
    <w:abstractNumId w:val="15"/>
  </w:num>
  <w:num w:numId="11" w16cid:durableId="1692879452">
    <w:abstractNumId w:val="14"/>
  </w:num>
  <w:num w:numId="12" w16cid:durableId="1852987108">
    <w:abstractNumId w:val="2"/>
  </w:num>
  <w:num w:numId="13" w16cid:durableId="721171920">
    <w:abstractNumId w:val="22"/>
  </w:num>
  <w:num w:numId="14" w16cid:durableId="2087604565">
    <w:abstractNumId w:val="7"/>
  </w:num>
  <w:num w:numId="15" w16cid:durableId="1092436487">
    <w:abstractNumId w:val="21"/>
  </w:num>
  <w:num w:numId="16" w16cid:durableId="481583861">
    <w:abstractNumId w:val="19"/>
  </w:num>
  <w:num w:numId="17" w16cid:durableId="2110805572">
    <w:abstractNumId w:val="6"/>
  </w:num>
  <w:num w:numId="18" w16cid:durableId="1303197153">
    <w:abstractNumId w:val="5"/>
  </w:num>
  <w:num w:numId="19" w16cid:durableId="16129256">
    <w:abstractNumId w:val="4"/>
  </w:num>
  <w:num w:numId="20" w16cid:durableId="1307123703">
    <w:abstractNumId w:val="8"/>
  </w:num>
  <w:num w:numId="21" w16cid:durableId="730545011">
    <w:abstractNumId w:val="12"/>
  </w:num>
  <w:num w:numId="22" w16cid:durableId="25328959">
    <w:abstractNumId w:val="9"/>
  </w:num>
  <w:num w:numId="23" w16cid:durableId="97710207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A1A"/>
    <w:rsid w:val="0009318F"/>
    <w:rsid w:val="00094271"/>
    <w:rsid w:val="0016747D"/>
    <w:rsid w:val="00225BCA"/>
    <w:rsid w:val="00250275"/>
    <w:rsid w:val="0033533B"/>
    <w:rsid w:val="0040214F"/>
    <w:rsid w:val="004362DB"/>
    <w:rsid w:val="00455488"/>
    <w:rsid w:val="00492A1A"/>
    <w:rsid w:val="00531629"/>
    <w:rsid w:val="00700859"/>
    <w:rsid w:val="00724D69"/>
    <w:rsid w:val="00751F2F"/>
    <w:rsid w:val="008F137D"/>
    <w:rsid w:val="008F1F3D"/>
    <w:rsid w:val="00960C6D"/>
    <w:rsid w:val="009D3300"/>
    <w:rsid w:val="009E3935"/>
    <w:rsid w:val="00B52402"/>
    <w:rsid w:val="00B8275B"/>
    <w:rsid w:val="00BB3BFB"/>
    <w:rsid w:val="00C228D1"/>
    <w:rsid w:val="00D01CAD"/>
    <w:rsid w:val="00D74D32"/>
    <w:rsid w:val="00DD1ADB"/>
    <w:rsid w:val="00ED2718"/>
    <w:rsid w:val="00ED3E9F"/>
    <w:rsid w:val="00FB2078"/>
    <w:rsid w:val="00FC7F90"/>
    <w:rsid w:val="15237193"/>
    <w:rsid w:val="230468A7"/>
    <w:rsid w:val="2BFF23E7"/>
    <w:rsid w:val="2D4F5C46"/>
    <w:rsid w:val="38D4518E"/>
    <w:rsid w:val="513B5867"/>
    <w:rsid w:val="516C19F2"/>
    <w:rsid w:val="55576312"/>
    <w:rsid w:val="5A5422A6"/>
    <w:rsid w:val="79B71F75"/>
    <w:rsid w:val="9E7F85BE"/>
    <w:rsid w:val="FBEE0E40"/>
    <w:rsid w:val="FCB7E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BC510F"/>
  <w15:docId w15:val="{537779D0-4F2A-4010-B75D-B17FB7919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0"/>
    <w:link w:val="20"/>
    <w:uiPriority w:val="9"/>
    <w:qFormat/>
    <w:rsid w:val="00960C6D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pPr>
      <w:spacing w:beforeAutospacing="1" w:afterAutospacing="1"/>
      <w:jc w:val="left"/>
    </w:pPr>
    <w:rPr>
      <w:rFonts w:ascii="Arial" w:eastAsia="微软雅黑" w:hAnsi="Arial" w:cs="Times New Roman"/>
      <w:kern w:val="0"/>
      <w:sz w:val="24"/>
    </w:rPr>
  </w:style>
  <w:style w:type="paragraph" w:styleId="a">
    <w:name w:val="List Paragraph"/>
    <w:basedOn w:val="a0"/>
    <w:uiPriority w:val="34"/>
    <w:qFormat/>
    <w:pPr>
      <w:numPr>
        <w:numId w:val="1"/>
      </w:numPr>
      <w:spacing w:line="360" w:lineRule="exact"/>
    </w:pPr>
    <w:rPr>
      <w:rFonts w:ascii="Calibri" w:eastAsia="宋体" w:hAnsi="Calibri" w:cs="Arial"/>
    </w:rPr>
  </w:style>
  <w:style w:type="character" w:customStyle="1" w:styleId="20">
    <w:name w:val="标题 2 字符"/>
    <w:basedOn w:val="a1"/>
    <w:link w:val="2"/>
    <w:uiPriority w:val="9"/>
    <w:rsid w:val="00960C6D"/>
    <w:rPr>
      <w:rFonts w:ascii="宋体" w:eastAsia="宋体" w:hAnsi="宋体" w:cs="宋体"/>
      <w:b/>
      <w:bCs/>
      <w:sz w:val="36"/>
      <w:szCs w:val="36"/>
    </w:rPr>
  </w:style>
  <w:style w:type="character" w:styleId="a5">
    <w:name w:val="Strong"/>
    <w:basedOn w:val="a1"/>
    <w:uiPriority w:val="22"/>
    <w:qFormat/>
    <w:rsid w:val="00960C6D"/>
    <w:rPr>
      <w:b/>
      <w:bCs/>
    </w:rPr>
  </w:style>
  <w:style w:type="paragraph" w:styleId="a6">
    <w:name w:val="Subtitle"/>
    <w:basedOn w:val="a0"/>
    <w:next w:val="a0"/>
    <w:link w:val="a7"/>
    <w:qFormat/>
    <w:rsid w:val="00960C6D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character" w:customStyle="1" w:styleId="a7">
    <w:name w:val="副标题 字符"/>
    <w:basedOn w:val="a1"/>
    <w:link w:val="a6"/>
    <w:rsid w:val="00960C6D"/>
    <w:rPr>
      <w:b/>
      <w:bCs/>
      <w:kern w:val="28"/>
      <w:sz w:val="32"/>
      <w:szCs w:val="32"/>
    </w:rPr>
  </w:style>
  <w:style w:type="paragraph" w:styleId="a8">
    <w:name w:val="Normal Indent"/>
    <w:aliases w:val="正文（首行缩进两字）,表正文,正文非缩进,特点,段1,标题4,正文（首行缩进两字） Char Char,正文缩进 Char,正文（首行缩进两字） Char,正文缩进（首行缩进两字）,缩进,正文（首行缩进两字） Char Char Char Char,正文（首行缩进两字） Char Char Char Char Char Char Char,正文不缩进,正文顶格悬挂,ALT+Z,四号,正文1"/>
    <w:basedOn w:val="a0"/>
    <w:qFormat/>
    <w:rsid w:val="00960C6D"/>
    <w:pPr>
      <w:ind w:firstLineChars="200" w:firstLine="420"/>
    </w:pPr>
    <w:rPr>
      <w:rFonts w:ascii="Times New Roman" w:eastAsia="宋体" w:hAnsi="Times New Roman"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8</Pages>
  <Words>465</Words>
  <Characters>2656</Characters>
  <Application>Microsoft Office Word</Application>
  <DocSecurity>0</DocSecurity>
  <Lines>22</Lines>
  <Paragraphs>6</Paragraphs>
  <ScaleCrop>false</ScaleCrop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VipChuangSiRui</dc:creator>
  <cp:lastModifiedBy>Founder</cp:lastModifiedBy>
  <cp:revision>5</cp:revision>
  <dcterms:created xsi:type="dcterms:W3CDTF">2026-09-17T06:44:00Z</dcterms:created>
  <dcterms:modified xsi:type="dcterms:W3CDTF">2026-09-18T01:27:00Z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eyJoZGlkIjoiNTlhYTEzYzcyM2U3NzI1MWYyODQ1MmUwY2UzNGExNTgiLCJ1c2VySWQiOiI0MzA3NzY5NzIifQ==</vt:lpwstr>
  </property>
  <property fmtid="{D5CDD505-2E9C-101B-9397-08002B2CF9AE}" pid="4" name="ICV">
    <vt:lpwstr>508510B5C2C277E2E110996A47CEC873_43</vt:lpwstr>
  </property>
</Properties>
</file>