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407AF" w14:textId="77777777" w:rsidR="003B11C0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一、蛋白快速湿转系统（</w:t>
      </w:r>
      <w:r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b/>
          <w:bCs/>
        </w:rPr>
        <w:t>套）</w:t>
      </w:r>
    </w:p>
    <w:p w14:paraId="4B011E31" w14:textId="77777777" w:rsidR="003B11C0" w:rsidRDefault="003B11C0">
      <w:pPr>
        <w:rPr>
          <w:rFonts w:ascii="Times New Roman" w:hAnsi="Times New Roman" w:cs="Times New Roman"/>
        </w:rPr>
      </w:pPr>
    </w:p>
    <w:p w14:paraId="153D4530" w14:textId="77777777" w:rsidR="003B11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用于蛋白凝胶快速转膜实验，操作简单安全，设备运行稳定。带液晶显示与报警提示，支持</w:t>
      </w:r>
      <w:r>
        <w:rPr>
          <w:rFonts w:ascii="Times New Roman" w:hAnsi="Times New Roman" w:cs="Times New Roman" w:hint="eastAsia"/>
        </w:rPr>
        <w:t>不少于两个转膜槽设计，通道间独立，可运行≥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个独立的转膜程序，可同时完成</w:t>
      </w: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 w:hint="eastAsia"/>
        </w:rPr>
        <w:t>块小型胶或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块中型胶</w:t>
      </w:r>
      <w:r>
        <w:rPr>
          <w:rFonts w:ascii="Times New Roman" w:hAnsi="Times New Roman" w:cs="Times New Roman"/>
        </w:rPr>
        <w:t>；</w:t>
      </w:r>
      <w:r>
        <w:rPr>
          <w:rFonts w:ascii="Times New Roman" w:hAnsi="Times New Roman" w:cs="Times New Roman"/>
        </w:rPr>
        <w:t xml:space="preserve">5-10 </w:t>
      </w:r>
      <w:r>
        <w:rPr>
          <w:rFonts w:ascii="Times New Roman" w:hAnsi="Times New Roman" w:cs="Times New Roman"/>
        </w:rPr>
        <w:t>分钟即可完成批量凝胶转印，转膜试剂无需添加醇类。</w:t>
      </w:r>
    </w:p>
    <w:p w14:paraId="3577D440" w14:textId="77777777" w:rsidR="003B11C0" w:rsidRDefault="003B11C0">
      <w:pPr>
        <w:rPr>
          <w:rFonts w:ascii="Times New Roman" w:hAnsi="Times New Roman" w:cs="Times New Roman"/>
        </w:rPr>
      </w:pPr>
    </w:p>
    <w:p w14:paraId="203AB8D4" w14:textId="77777777" w:rsidR="003B11C0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二、荧光显微镜系统（</w:t>
      </w:r>
      <w:r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b/>
          <w:bCs/>
        </w:rPr>
        <w:t>套，含成像相机）</w:t>
      </w:r>
    </w:p>
    <w:p w14:paraId="0F45BBFC" w14:textId="77777777" w:rsidR="003B11C0" w:rsidRDefault="003B11C0">
      <w:pPr>
        <w:rPr>
          <w:rFonts w:ascii="Times New Roman" w:hAnsi="Times New Roman" w:cs="Times New Roman"/>
        </w:rPr>
      </w:pPr>
    </w:p>
    <w:p w14:paraId="4326ECA3" w14:textId="77777777" w:rsidR="003B11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用于生物样品显微观察与荧光成像拍摄。</w:t>
      </w:r>
      <w:r>
        <w:rPr>
          <w:rFonts w:ascii="Times New Roman" w:hAnsi="Times New Roman" w:cs="Times New Roman" w:hint="eastAsia"/>
        </w:rPr>
        <w:t>支持</w:t>
      </w:r>
      <w:r>
        <w:rPr>
          <w:rFonts w:ascii="Times New Roman" w:hAnsi="Times New Roman" w:cs="Times New Roman" w:hint="eastAsia"/>
        </w:rPr>
        <w:t>ECO</w:t>
      </w:r>
      <w:r>
        <w:rPr>
          <w:rFonts w:ascii="Times New Roman" w:hAnsi="Times New Roman" w:cs="Times New Roman" w:hint="eastAsia"/>
        </w:rPr>
        <w:t>节能和</w:t>
      </w:r>
      <w:r>
        <w:rPr>
          <w:rFonts w:ascii="Times New Roman" w:hAnsi="Times New Roman" w:cs="Times New Roman" w:hint="eastAsia"/>
        </w:rPr>
        <w:t>LIM</w:t>
      </w:r>
      <w:r>
        <w:rPr>
          <w:rFonts w:ascii="Times New Roman" w:hAnsi="Times New Roman" w:cs="Times New Roman" w:hint="eastAsia"/>
        </w:rPr>
        <w:t>光强管理功能，可升级计算机</w:t>
      </w:r>
      <w:r>
        <w:rPr>
          <w:rFonts w:ascii="Times New Roman" w:hAnsi="Times New Roman" w:cs="Times New Roman" w:hint="eastAsia"/>
        </w:rPr>
        <w:t>XYZRLCC</w:t>
      </w:r>
      <w:r>
        <w:rPr>
          <w:rFonts w:ascii="Times New Roman" w:hAnsi="Times New Roman" w:cs="Times New Roman" w:hint="eastAsia"/>
        </w:rPr>
        <w:t>全面控制，</w:t>
      </w:r>
      <w:r>
        <w:rPr>
          <w:rFonts w:ascii="Times New Roman" w:hAnsi="Times New Roman" w:cs="Times New Roman"/>
        </w:rPr>
        <w:t>支持多种观察模式（明场、荧光、相差、暗场等），三目镜筒可直接接相机拍照；</w:t>
      </w:r>
      <w:r>
        <w:rPr>
          <w:rFonts w:ascii="Times New Roman" w:hAnsi="Times New Roman" w:cs="Times New Roman" w:hint="eastAsia"/>
        </w:rPr>
        <w:t>30</w:t>
      </w:r>
      <w:r>
        <w:rPr>
          <w:rFonts w:ascii="Times New Roman" w:hAnsi="Times New Roman" w:cs="Times New Roman" w:hint="eastAsia"/>
        </w:rPr>
        <w:t>度铰链式三目观察筒，</w:t>
      </w:r>
      <w:r>
        <w:rPr>
          <w:rFonts w:ascii="Times New Roman" w:hAnsi="Times New Roman" w:cs="Times New Roman" w:hint="eastAsia"/>
        </w:rPr>
        <w:t>50/50</w:t>
      </w:r>
      <w:r>
        <w:rPr>
          <w:rFonts w:ascii="Times New Roman" w:hAnsi="Times New Roman" w:cs="Times New Roman" w:hint="eastAsia"/>
        </w:rPr>
        <w:t>分光，眼点高度可调，瞳距调节</w:t>
      </w:r>
      <w:r>
        <w:rPr>
          <w:rFonts w:ascii="Times New Roman" w:hAnsi="Times New Roman" w:cs="Times New Roman" w:hint="eastAsia"/>
        </w:rPr>
        <w:t>46</w:t>
      </w:r>
      <w:r>
        <w:rPr>
          <w:rFonts w:ascii="Times New Roman" w:hAnsi="Times New Roman" w:cs="Times New Roman" w:hint="eastAsia"/>
        </w:rPr>
        <w:t>—</w:t>
      </w:r>
      <w:r>
        <w:rPr>
          <w:rFonts w:ascii="Times New Roman" w:hAnsi="Times New Roman" w:cs="Times New Roman" w:hint="eastAsia"/>
        </w:rPr>
        <w:t>78mm</w:t>
      </w:r>
      <w:r>
        <w:rPr>
          <w:rFonts w:ascii="Times New Roman" w:hAnsi="Times New Roman" w:cs="Times New Roman"/>
        </w:rPr>
        <w:t>；</w:t>
      </w:r>
      <w:r>
        <w:rPr>
          <w:rFonts w:ascii="Times New Roman" w:hAnsi="Times New Roman" w:cs="Times New Roman" w:hint="eastAsia"/>
        </w:rPr>
        <w:t>内置一体内倾式≥六孔位编码型物镜转盘，手动切换时软件亦可自动编码识别倍率；</w:t>
      </w:r>
      <w:r>
        <w:rPr>
          <w:rFonts w:ascii="Times New Roman" w:hAnsi="Times New Roman" w:cs="Times New Roman"/>
        </w:rPr>
        <w:t>荧光</w:t>
      </w:r>
      <w:r>
        <w:rPr>
          <w:rFonts w:ascii="Times New Roman" w:hAnsi="Times New Roman" w:cs="Times New Roman" w:hint="eastAsia"/>
        </w:rPr>
        <w:t>系统单层≥</w:t>
      </w:r>
      <w:r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>孔位激发转换器，长寿明高功率全光谱灯箱≥</w:t>
      </w: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 w:hint="eastAsia"/>
        </w:rPr>
        <w:t>万小时免维护，</w:t>
      </w:r>
      <w:r>
        <w:rPr>
          <w:rFonts w:ascii="Times New Roman" w:hAnsi="Times New Roman" w:cs="Times New Roman"/>
        </w:rPr>
        <w:t>可满足</w:t>
      </w:r>
      <w:r>
        <w:rPr>
          <w:rFonts w:ascii="Times New Roman" w:hAnsi="Times New Roman" w:cs="Times New Roman"/>
        </w:rPr>
        <w:t xml:space="preserve"> DAPI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>FITC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</w:rPr>
        <w:t xml:space="preserve">TRITC </w:t>
      </w:r>
      <w:r>
        <w:rPr>
          <w:rFonts w:ascii="Times New Roman" w:hAnsi="Times New Roman" w:cs="Times New Roman"/>
        </w:rPr>
        <w:t>等常规荧光染色观察；配套科研级彩色成像相机，</w:t>
      </w:r>
      <w:r>
        <w:rPr>
          <w:rFonts w:ascii="Times New Roman" w:hAnsi="Times New Roman" w:cs="Times New Roman" w:hint="eastAsia"/>
        </w:rPr>
        <w:t>芯片尺寸≥</w:t>
      </w:r>
      <w:r>
        <w:rPr>
          <w:rFonts w:ascii="Times New Roman" w:hAnsi="Times New Roman" w:cs="Times New Roman" w:hint="eastAsia"/>
        </w:rPr>
        <w:t>4/3"</w:t>
      </w:r>
      <w:r>
        <w:rPr>
          <w:rFonts w:ascii="Times New Roman" w:hAnsi="Times New Roman" w:cs="Times New Roman" w:hint="eastAsia"/>
        </w:rPr>
        <w:t>；像素：≥</w:t>
      </w:r>
      <w:r>
        <w:rPr>
          <w:rFonts w:ascii="Times New Roman" w:hAnsi="Times New Roman" w:cs="Times New Roman" w:hint="eastAsia"/>
        </w:rPr>
        <w:t>1000</w:t>
      </w:r>
      <w:r>
        <w:rPr>
          <w:rFonts w:ascii="Times New Roman" w:hAnsi="Times New Roman" w:cs="Times New Roman" w:hint="eastAsia"/>
        </w:rPr>
        <w:t>万；分辨率：≥</w:t>
      </w:r>
      <w:r>
        <w:rPr>
          <w:rFonts w:ascii="Times New Roman" w:hAnsi="Times New Roman" w:cs="Times New Roman" w:hint="eastAsia"/>
        </w:rPr>
        <w:t>3792</w:t>
      </w:r>
      <w:r>
        <w:rPr>
          <w:rFonts w:ascii="Times New Roman" w:hAnsi="Times New Roman" w:cs="Times New Roman" w:hint="eastAsia"/>
        </w:rPr>
        <w:t>×</w:t>
      </w:r>
      <w:r>
        <w:rPr>
          <w:rFonts w:ascii="Times New Roman" w:hAnsi="Times New Roman" w:cs="Times New Roman" w:hint="eastAsia"/>
        </w:rPr>
        <w:t>2824</w:t>
      </w:r>
      <w:r>
        <w:rPr>
          <w:rFonts w:ascii="Times New Roman" w:hAnsi="Times New Roman" w:cs="Times New Roman"/>
        </w:rPr>
        <w:t>，支持自动</w:t>
      </w:r>
      <w:r>
        <w:rPr>
          <w:rFonts w:ascii="Times New Roman" w:hAnsi="Times New Roman" w:cs="Times New Roman"/>
        </w:rPr>
        <w:t xml:space="preserve"> / </w:t>
      </w:r>
      <w:r>
        <w:rPr>
          <w:rFonts w:ascii="Times New Roman" w:hAnsi="Times New Roman" w:cs="Times New Roman"/>
        </w:rPr>
        <w:t>手动曝光与白平衡调节，</w:t>
      </w:r>
      <w:r>
        <w:rPr>
          <w:rFonts w:ascii="Times New Roman" w:hAnsi="Times New Roman" w:cs="Times New Roman" w:hint="eastAsia"/>
        </w:rPr>
        <w:t>曝光时间：</w:t>
      </w:r>
      <w:r>
        <w:rPr>
          <w:rFonts w:ascii="Times New Roman" w:hAnsi="Times New Roman" w:cs="Times New Roman" w:hint="eastAsia"/>
        </w:rPr>
        <w:t>50</w:t>
      </w:r>
      <w:r>
        <w:rPr>
          <w:rFonts w:ascii="Times New Roman" w:hAnsi="Times New Roman" w:cs="Times New Roman" w:hint="eastAsia"/>
        </w:rPr>
        <w:t>微秒≤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 w:hint="eastAsia"/>
        </w:rPr>
        <w:t>≤</w:t>
      </w:r>
      <w:r>
        <w:rPr>
          <w:rFonts w:ascii="Times New Roman" w:hAnsi="Times New Roman" w:cs="Times New Roman" w:hint="eastAsia"/>
        </w:rPr>
        <w:t>120</w:t>
      </w:r>
      <w:r>
        <w:rPr>
          <w:rFonts w:ascii="Times New Roman" w:hAnsi="Times New Roman" w:cs="Times New Roman" w:hint="eastAsia"/>
        </w:rPr>
        <w:t>秒，</w:t>
      </w:r>
      <w:r>
        <w:rPr>
          <w:rFonts w:ascii="Times New Roman" w:hAnsi="Times New Roman" w:cs="Times New Roman"/>
        </w:rPr>
        <w:t>可采集高质量实验图片。</w:t>
      </w:r>
    </w:p>
    <w:p w14:paraId="55F04398" w14:textId="77777777" w:rsidR="003B11C0" w:rsidRDefault="003B11C0">
      <w:pPr>
        <w:rPr>
          <w:rFonts w:ascii="Times New Roman" w:hAnsi="Times New Roman" w:cs="Times New Roman"/>
        </w:rPr>
      </w:pPr>
    </w:p>
    <w:p w14:paraId="583F8CDD" w14:textId="77777777" w:rsidR="003B11C0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三、纯水超纯水一体机（</w:t>
      </w:r>
      <w:r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b/>
          <w:bCs/>
        </w:rPr>
        <w:t>台）</w:t>
      </w:r>
    </w:p>
    <w:p w14:paraId="00234DF7" w14:textId="77777777" w:rsidR="003B11C0" w:rsidRDefault="003B11C0">
      <w:pPr>
        <w:rPr>
          <w:rFonts w:ascii="Times New Roman" w:hAnsi="Times New Roman" w:cs="Times New Roman"/>
        </w:rPr>
      </w:pPr>
    </w:p>
    <w:p w14:paraId="4DD86DB1" w14:textId="77777777" w:rsidR="003B11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以市政自来水为进水</w:t>
      </w:r>
      <w:r>
        <w:rPr>
          <w:rFonts w:ascii="Times New Roman" w:hAnsi="Times New Roman" w:cs="Times New Roman" w:hint="eastAsia"/>
        </w:rPr>
        <w:t>，进水电导率最高可允许到</w:t>
      </w:r>
      <w:r>
        <w:rPr>
          <w:rFonts w:ascii="Times New Roman" w:hAnsi="Times New Roman" w:cs="Times New Roman" w:hint="eastAsia"/>
        </w:rPr>
        <w:t>2000us/cm</w:t>
      </w:r>
      <w:r>
        <w:rPr>
          <w:rFonts w:ascii="Times New Roman" w:hAnsi="Times New Roman" w:cs="Times New Roman"/>
        </w:rPr>
        <w:t>，同时产出纯水与超纯水，满足各类科研实验用水。</w:t>
      </w:r>
      <w:r>
        <w:rPr>
          <w:rFonts w:ascii="Times New Roman" w:hAnsi="Times New Roman" w:cs="Times New Roman" w:hint="eastAsia"/>
        </w:rPr>
        <w:t>纯化柱采用≥</w:t>
      </w: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>支独立纯化柱设计</w:t>
      </w:r>
      <w:r>
        <w:rPr>
          <w:rFonts w:ascii="Times New Roman" w:hAnsi="Times New Roman" w:cs="Times New Roman"/>
        </w:rPr>
        <w:t>，双级反渗透节水设计</w:t>
      </w:r>
      <w:r>
        <w:rPr>
          <w:rFonts w:ascii="Times New Roman" w:hAnsi="Times New Roman" w:cs="Times New Roman" w:hint="eastAsia"/>
        </w:rPr>
        <w:t>，反渗透膜无损状态下截留率≥</w:t>
      </w:r>
      <w:r>
        <w:rPr>
          <w:rFonts w:ascii="Times New Roman" w:hAnsi="Times New Roman" w:cs="Times New Roman" w:hint="eastAsia"/>
        </w:rPr>
        <w:t>99.5%</w:t>
      </w:r>
      <w:r>
        <w:rPr>
          <w:rFonts w:ascii="Times New Roman" w:hAnsi="Times New Roman" w:cs="Times New Roman"/>
        </w:rPr>
        <w:t>，系统可自动识别耗材状态；配备多通道水质在线监测，</w:t>
      </w:r>
      <w:r>
        <w:rPr>
          <w:rFonts w:ascii="Times New Roman" w:hAnsi="Times New Roman" w:cs="Times New Roman" w:hint="eastAsia"/>
        </w:rPr>
        <w:t>内置防结垢设计连续电去离子（</w:t>
      </w:r>
      <w:r>
        <w:rPr>
          <w:rFonts w:ascii="Times New Roman" w:hAnsi="Times New Roman" w:cs="Times New Roman" w:hint="eastAsia"/>
        </w:rPr>
        <w:t>EDI</w:t>
      </w:r>
      <w:r>
        <w:rPr>
          <w:rFonts w:ascii="Times New Roman" w:hAnsi="Times New Roman" w:cs="Times New Roman" w:hint="eastAsia"/>
        </w:rPr>
        <w:t>）模块，</w:t>
      </w:r>
      <w:r>
        <w:rPr>
          <w:rFonts w:ascii="Times New Roman" w:hAnsi="Times New Roman" w:cs="Times New Roman"/>
        </w:rPr>
        <w:t>实时显示多项水质指标，超标自动报警；带</w:t>
      </w:r>
      <w:r>
        <w:rPr>
          <w:rFonts w:ascii="Times New Roman" w:hAnsi="Times New Roman" w:cs="Times New Roman"/>
        </w:rPr>
        <w:t xml:space="preserve"> TOC </w:t>
      </w:r>
      <w:r>
        <w:rPr>
          <w:rFonts w:ascii="Times New Roman" w:hAnsi="Times New Roman" w:cs="Times New Roman"/>
        </w:rPr>
        <w:t>总有机碳检测，内置</w:t>
      </w:r>
      <w:r>
        <w:rPr>
          <w:rFonts w:ascii="Times New Roman" w:hAnsi="Times New Roman" w:cs="Times New Roman" w:hint="eastAsia"/>
        </w:rPr>
        <w:t>内置</w:t>
      </w:r>
      <w:r>
        <w:rPr>
          <w:rFonts w:ascii="Times New Roman" w:hAnsi="Times New Roman" w:cs="Times New Roman" w:hint="eastAsia"/>
        </w:rPr>
        <w:t>185/254nm</w:t>
      </w:r>
      <w:r>
        <w:rPr>
          <w:rFonts w:ascii="Times New Roman" w:hAnsi="Times New Roman" w:cs="Times New Roman" w:hint="eastAsia"/>
        </w:rPr>
        <w:t>双波长紫外灯</w:t>
      </w:r>
      <w:r>
        <w:rPr>
          <w:rFonts w:ascii="Times New Roman" w:hAnsi="Times New Roman" w:cs="Times New Roman"/>
        </w:rPr>
        <w:t>；支持触屏操作，取水臂使用灵活；具备智能休眠唤醒，可手机</w:t>
      </w:r>
      <w:r>
        <w:rPr>
          <w:rFonts w:ascii="Times New Roman" w:hAnsi="Times New Roman" w:cs="Times New Roman"/>
        </w:rPr>
        <w:t xml:space="preserve"> / </w:t>
      </w:r>
      <w:r>
        <w:rPr>
          <w:rFonts w:ascii="Times New Roman" w:hAnsi="Times New Roman" w:cs="Times New Roman"/>
        </w:rPr>
        <w:t>电脑远程查看设备运行、接收报警提醒，支持远程故障诊断。</w:t>
      </w:r>
    </w:p>
    <w:p w14:paraId="47C76178" w14:textId="77777777" w:rsidR="003B11C0" w:rsidRDefault="003B11C0">
      <w:pPr>
        <w:rPr>
          <w:rFonts w:ascii="Times New Roman" w:hAnsi="Times New Roman" w:cs="Times New Roman"/>
        </w:rPr>
      </w:pPr>
    </w:p>
    <w:p w14:paraId="1237C8E0" w14:textId="77777777" w:rsidR="003B11C0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四、微孔板化学发光检测仪（</w:t>
      </w:r>
      <w:r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b/>
          <w:bCs/>
        </w:rPr>
        <w:t>台）</w:t>
      </w:r>
    </w:p>
    <w:p w14:paraId="61D00872" w14:textId="77777777" w:rsidR="003B11C0" w:rsidRDefault="003B11C0">
      <w:pPr>
        <w:rPr>
          <w:rFonts w:ascii="Times New Roman" w:hAnsi="Times New Roman" w:cs="Times New Roman"/>
        </w:rPr>
      </w:pPr>
    </w:p>
    <w:p w14:paraId="548171E1" w14:textId="77777777" w:rsidR="003B11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用于</w:t>
      </w:r>
      <w:r>
        <w:rPr>
          <w:rFonts w:ascii="Times New Roman" w:hAnsi="Times New Roman" w:cs="Times New Roman"/>
        </w:rPr>
        <w:t xml:space="preserve"> 96 </w:t>
      </w:r>
      <w:r>
        <w:rPr>
          <w:rFonts w:ascii="Times New Roman" w:hAnsi="Times New Roman" w:cs="Times New Roman"/>
        </w:rPr>
        <w:t>孔板化学发光检测，</w:t>
      </w:r>
      <w:r>
        <w:rPr>
          <w:rFonts w:ascii="Times New Roman" w:hAnsi="Times New Roman" w:cs="Times New Roman" w:hint="eastAsia"/>
        </w:rPr>
        <w:t>波长范围：</w:t>
      </w:r>
      <w:r>
        <w:rPr>
          <w:rFonts w:ascii="Times New Roman" w:hAnsi="Times New Roman" w:cs="Times New Roman" w:hint="eastAsia"/>
        </w:rPr>
        <w:t>280-630nm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 w:hint="eastAsia"/>
        </w:rPr>
        <w:t>灵敏度：≤</w:t>
      </w:r>
      <w:r>
        <w:rPr>
          <w:rFonts w:ascii="Times New Roman" w:hAnsi="Times New Roman" w:cs="Times New Roman" w:hint="eastAsia"/>
        </w:rPr>
        <w:t xml:space="preserve">10 </w:t>
      </w:r>
      <w:proofErr w:type="spellStart"/>
      <w:r>
        <w:rPr>
          <w:rFonts w:ascii="Times New Roman" w:hAnsi="Times New Roman" w:cs="Times New Roman" w:hint="eastAsia"/>
        </w:rPr>
        <w:t>amol</w:t>
      </w:r>
      <w:proofErr w:type="spellEnd"/>
      <w:r>
        <w:rPr>
          <w:rFonts w:ascii="Times New Roman" w:hAnsi="Times New Roman" w:cs="Times New Roman" w:hint="eastAsia"/>
        </w:rPr>
        <w:t xml:space="preserve"> ATP</w:t>
      </w:r>
      <w:r>
        <w:rPr>
          <w:rFonts w:ascii="Times New Roman" w:hAnsi="Times New Roman" w:cs="Times New Roman" w:hint="eastAsia"/>
        </w:rPr>
        <w:t>或≤</w:t>
      </w:r>
      <w:r>
        <w:rPr>
          <w:rFonts w:ascii="Times New Roman" w:hAnsi="Times New Roman" w:cs="Times New Roman" w:hint="eastAsia"/>
        </w:rPr>
        <w:t xml:space="preserve">20 </w:t>
      </w:r>
      <w:proofErr w:type="spellStart"/>
      <w:r>
        <w:rPr>
          <w:rFonts w:ascii="Times New Roman" w:hAnsi="Times New Roman" w:cs="Times New Roman" w:hint="eastAsia"/>
        </w:rPr>
        <w:t>zmol</w:t>
      </w:r>
      <w:proofErr w:type="spellEnd"/>
      <w:r>
        <w:rPr>
          <w:rFonts w:ascii="Times New Roman" w:hAnsi="Times New Roman" w:cs="Times New Roman" w:hint="eastAsia"/>
        </w:rPr>
        <w:t>荧光素酶，动态范围：≥</w:t>
      </w:r>
      <w:r>
        <w:rPr>
          <w:rFonts w:ascii="Times New Roman" w:hAnsi="Times New Roman" w:cs="Times New Roman" w:hint="eastAsia"/>
        </w:rPr>
        <w:t>7</w:t>
      </w:r>
      <w:r>
        <w:rPr>
          <w:rFonts w:ascii="Times New Roman" w:hAnsi="Times New Roman" w:cs="Times New Roman" w:hint="eastAsia"/>
        </w:rPr>
        <w:t>数量级，</w:t>
      </w:r>
      <w:r>
        <w:rPr>
          <w:rFonts w:ascii="Times New Roman" w:hAnsi="Times New Roman" w:cs="Times New Roman"/>
        </w:rPr>
        <w:t>孔间干扰</w:t>
      </w:r>
      <w:r>
        <w:rPr>
          <w:rFonts w:ascii="Times New Roman" w:hAnsi="Times New Roman" w:cs="Times New Roman" w:hint="eastAsia"/>
        </w:rPr>
        <w:t>低于</w:t>
      </w:r>
      <w:r>
        <w:rPr>
          <w:rFonts w:ascii="Times New Roman" w:hAnsi="Times New Roman" w:cs="Times New Roman" w:hint="eastAsia"/>
        </w:rPr>
        <w:t>10-5</w:t>
      </w:r>
      <w:r>
        <w:rPr>
          <w:rFonts w:ascii="Times New Roman" w:hAnsi="Times New Roman" w:cs="Times New Roman"/>
        </w:rPr>
        <w:t>。</w:t>
      </w:r>
      <w:r>
        <w:rPr>
          <w:rFonts w:ascii="Times New Roman" w:hAnsi="Times New Roman" w:cs="Times New Roman" w:hint="eastAsia"/>
        </w:rPr>
        <w:t>可增配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个原位自动进样器，</w:t>
      </w:r>
      <w:r>
        <w:rPr>
          <w:rFonts w:ascii="Times New Roman" w:hAnsi="Times New Roman" w:cs="Times New Roman" w:hint="eastAsia"/>
        </w:rPr>
        <w:t>10-100</w:t>
      </w:r>
      <w:r>
        <w:rPr>
          <w:rFonts w:ascii="Times New Roman" w:hAnsi="Times New Roman" w:cs="Times New Roman" w:hint="eastAsia"/>
        </w:rPr>
        <w:t>μ</w:t>
      </w:r>
      <w:r>
        <w:rPr>
          <w:rFonts w:ascii="Times New Roman" w:hAnsi="Times New Roman" w:cs="Times New Roman" w:hint="eastAsia"/>
        </w:rPr>
        <w:t>l</w:t>
      </w:r>
      <w:r>
        <w:rPr>
          <w:rFonts w:ascii="Times New Roman" w:hAnsi="Times New Roman" w:cs="Times New Roman" w:hint="eastAsia"/>
        </w:rPr>
        <w:t>，步进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μ</w:t>
      </w:r>
      <w:r>
        <w:rPr>
          <w:rFonts w:ascii="Times New Roman" w:hAnsi="Times New Roman" w:cs="Times New Roman" w:hint="eastAsia"/>
        </w:rPr>
        <w:t>l</w:t>
      </w:r>
      <w:r>
        <w:rPr>
          <w:rFonts w:ascii="Times New Roman" w:hAnsi="Times New Roman" w:cs="Times New Roman" w:hint="eastAsia"/>
        </w:rPr>
        <w:t>，喷气式进样。</w:t>
      </w:r>
      <w:r>
        <w:rPr>
          <w:rFonts w:ascii="Times New Roman" w:hAnsi="Times New Roman" w:cs="Times New Roman"/>
        </w:rPr>
        <w:t>配套专业实验软件，支持动力学、重复扫描等多种检测模式，可实时查看检测过程，自动保存实验方案；可加装自动进样装置，满足加样检测需求。</w:t>
      </w:r>
    </w:p>
    <w:sectPr w:rsidR="003B11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C0"/>
    <w:rsid w:val="002F7D1B"/>
    <w:rsid w:val="003B11C0"/>
    <w:rsid w:val="00721A6C"/>
    <w:rsid w:val="5C1D2D94"/>
    <w:rsid w:val="74AE5B18"/>
    <w:rsid w:val="7B20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F703514-5C29-49D1-9888-A56495FF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Founder</cp:lastModifiedBy>
  <cp:revision>2</cp:revision>
  <dcterms:created xsi:type="dcterms:W3CDTF">2026-09-15T00:54:00Z</dcterms:created>
  <dcterms:modified xsi:type="dcterms:W3CDTF">2026-09-15T00:54:00Z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eyJoZGlkIjoiYWMyNjRhZDdjYmQ4ZmRiODFjODAwNjFhYzkxMDEzM2UiLCJ1c2VySWQiOiIzNzA4OTI0NjgifQ==</vt:lpwstr>
  </property>
  <property fmtid="{D5CDD505-2E9C-101B-9397-08002B2CF9AE}" pid="4" name="ICV">
    <vt:lpwstr>2D189ACE45D24FF3AB2E8ACC5E8FA2BB_12</vt:lpwstr>
  </property>
</Properties>
</file>