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5DBEC2">
      <w:pPr>
        <w:pStyle w:val="4"/>
        <w:widowControl/>
        <w:jc w:val="center"/>
        <w:rPr>
          <w:rFonts w:ascii="仿宋" w:hAnsi="仿宋" w:eastAsia="仿宋" w:cs="仿宋"/>
          <w:b/>
          <w:bCs/>
          <w:color w:val="000000"/>
          <w:sz w:val="36"/>
          <w:szCs w:val="36"/>
        </w:rPr>
      </w:pPr>
      <w:r>
        <w:rPr>
          <w:rFonts w:hint="eastAsia" w:ascii="仿宋" w:hAnsi="仿宋" w:eastAsia="仿宋" w:cs="仿宋"/>
          <w:b/>
          <w:bCs/>
          <w:color w:val="000000"/>
          <w:sz w:val="36"/>
          <w:szCs w:val="36"/>
        </w:rPr>
        <w:t>资质承诺书</w:t>
      </w:r>
    </w:p>
    <w:p w14:paraId="530679F4">
      <w:pPr>
        <w:pStyle w:val="4"/>
        <w:widowControl/>
        <w:spacing w:beforeAutospacing="0" w:afterAutospacing="0" w:line="360" w:lineRule="auto"/>
        <w:rPr>
          <w:rFonts w:ascii="仿宋" w:hAnsi="仿宋" w:eastAsia="仿宋" w:cs="仿宋"/>
          <w:color w:val="333333"/>
          <w:sz w:val="28"/>
          <w:szCs w:val="28"/>
        </w:rPr>
      </w:pPr>
      <w:r>
        <w:rPr>
          <w:rFonts w:hint="eastAsia" w:ascii="仿宋" w:hAnsi="仿宋" w:eastAsia="仿宋" w:cs="仿宋"/>
          <w:color w:val="333333"/>
          <w:sz w:val="28"/>
          <w:szCs w:val="28"/>
        </w:rPr>
        <w:t>天津医科大学总医院：</w:t>
      </w:r>
    </w:p>
    <w:p w14:paraId="3546E724">
      <w:pPr>
        <w:pStyle w:val="4"/>
        <w:widowControl/>
        <w:spacing w:beforeAutospacing="0" w:afterAutospacing="0"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本公司自愿</w:t>
      </w:r>
      <w:r>
        <w:rPr>
          <w:rFonts w:ascii="仿宋" w:hAnsi="仿宋" w:eastAsia="仿宋" w:cs="仿宋"/>
          <w:color w:val="000000"/>
          <w:sz w:val="28"/>
          <w:szCs w:val="28"/>
        </w:rPr>
        <w:t>参与</w:t>
      </w:r>
      <w:r>
        <w:rPr>
          <w:rFonts w:hint="eastAsia" w:ascii="仿宋" w:hAnsi="仿宋" w:eastAsia="仿宋" w:cs="仿宋"/>
          <w:color w:val="000000"/>
          <w:sz w:val="28"/>
          <w:szCs w:val="28"/>
        </w:rPr>
        <w:t>贵院</w:t>
      </w:r>
      <w:r>
        <w:rPr>
          <w:rFonts w:ascii="仿宋" w:hAnsi="仿宋" w:eastAsia="仿宋" w:cs="仿宋"/>
          <w:color w:val="000000"/>
          <w:sz w:val="28"/>
          <w:szCs w:val="28"/>
          <w:u w:val="single"/>
        </w:rPr>
        <w:t>（第</w:t>
      </w:r>
      <w:r>
        <w:rPr>
          <w:rFonts w:hint="eastAsia" w:ascii="仿宋" w:hAnsi="仿宋" w:eastAsia="仿宋" w:cs="仿宋"/>
          <w:color w:val="000000"/>
          <w:sz w:val="28"/>
          <w:szCs w:val="28"/>
          <w:u w:val="single"/>
          <w:lang w:val="en-US" w:eastAsia="zh-CN"/>
        </w:rPr>
        <w:t>1</w:t>
      </w:r>
      <w:bookmarkStart w:id="0" w:name="_GoBack"/>
      <w:bookmarkEnd w:id="0"/>
      <w:r>
        <w:rPr>
          <w:rFonts w:ascii="仿宋" w:hAnsi="仿宋" w:eastAsia="仿宋" w:cs="仿宋"/>
          <w:color w:val="000000"/>
          <w:sz w:val="28"/>
          <w:szCs w:val="28"/>
          <w:u w:val="single"/>
        </w:rPr>
        <w:t>次）</w:t>
      </w:r>
      <w:r>
        <w:rPr>
          <w:rFonts w:hint="eastAsia" w:ascii="仿宋" w:hAnsi="仿宋" w:eastAsia="仿宋" w:cs="仿宋"/>
          <w:color w:val="000000"/>
          <w:sz w:val="28"/>
          <w:szCs w:val="28"/>
          <w:u w:val="single"/>
        </w:rPr>
        <w:t xml:space="preserve">  天津医科大学总医院二住电站低压电气设备维护 </w:t>
      </w:r>
      <w:r>
        <w:rPr>
          <w:rFonts w:hint="eastAsia" w:ascii="仿宋" w:hAnsi="仿宋" w:eastAsia="仿宋" w:cs="仿宋"/>
          <w:color w:val="333333"/>
          <w:sz w:val="28"/>
          <w:szCs w:val="28"/>
        </w:rPr>
        <w:t>项目</w:t>
      </w:r>
      <w:r>
        <w:rPr>
          <w:rFonts w:ascii="仿宋" w:hAnsi="仿宋" w:eastAsia="仿宋" w:cs="仿宋"/>
          <w:color w:val="000000"/>
          <w:sz w:val="28"/>
          <w:szCs w:val="28"/>
        </w:rPr>
        <w:t>的</w:t>
      </w:r>
      <w:r>
        <w:rPr>
          <w:rFonts w:hint="eastAsia" w:ascii="仿宋" w:hAnsi="仿宋" w:eastAsia="仿宋" w:cs="仿宋"/>
          <w:color w:val="000000"/>
          <w:sz w:val="28"/>
          <w:szCs w:val="28"/>
          <w:lang w:val="en-US" w:eastAsia="zh-CN"/>
        </w:rPr>
        <w:t>比选</w:t>
      </w:r>
      <w:r>
        <w:rPr>
          <w:rFonts w:ascii="仿宋" w:hAnsi="仿宋" w:eastAsia="仿宋" w:cs="仿宋"/>
          <w:color w:val="000000"/>
          <w:sz w:val="28"/>
          <w:szCs w:val="28"/>
        </w:rPr>
        <w:t>活动中，现就我</w:t>
      </w:r>
      <w:r>
        <w:rPr>
          <w:rFonts w:hint="eastAsia" w:ascii="仿宋" w:hAnsi="仿宋" w:eastAsia="仿宋" w:cs="仿宋"/>
          <w:color w:val="000000"/>
          <w:sz w:val="28"/>
          <w:szCs w:val="28"/>
        </w:rPr>
        <w:t>公司</w:t>
      </w:r>
      <w:r>
        <w:rPr>
          <w:rFonts w:ascii="仿宋" w:hAnsi="仿宋" w:eastAsia="仿宋" w:cs="仿宋"/>
          <w:color w:val="000000"/>
          <w:sz w:val="28"/>
          <w:szCs w:val="28"/>
        </w:rPr>
        <w:t>的资质和能力作出如下郑重承诺：</w:t>
      </w:r>
    </w:p>
    <w:p w14:paraId="69C325D7">
      <w:pPr>
        <w:pStyle w:val="4"/>
        <w:widowControl/>
        <w:numPr>
          <w:ilvl w:val="0"/>
          <w:numId w:val="1"/>
        </w:numPr>
        <w:spacing w:beforeAutospacing="0" w:afterAutospacing="0" w:line="360" w:lineRule="auto"/>
        <w:rPr>
          <w:rFonts w:ascii="仿宋" w:hAnsi="仿宋" w:eastAsia="仿宋" w:cs="仿宋"/>
          <w:b/>
          <w:bCs/>
          <w:color w:val="000000"/>
          <w:sz w:val="28"/>
          <w:szCs w:val="28"/>
        </w:rPr>
      </w:pPr>
      <w:r>
        <w:rPr>
          <w:rFonts w:ascii="仿宋" w:hAnsi="仿宋" w:eastAsia="仿宋" w:cs="仿宋"/>
          <w:b/>
          <w:bCs/>
          <w:color w:val="000000"/>
          <w:sz w:val="28"/>
          <w:szCs w:val="28"/>
        </w:rPr>
        <w:t>主体合法性承诺</w:t>
      </w:r>
    </w:p>
    <w:p w14:paraId="43C243C0">
      <w:pPr>
        <w:pStyle w:val="4"/>
        <w:widowControl/>
        <w:spacing w:beforeAutospacing="0" w:afterAutospacing="0" w:line="360" w:lineRule="auto"/>
        <w:rPr>
          <w:rFonts w:ascii="仿宋" w:hAnsi="仿宋" w:eastAsia="仿宋" w:cs="仿宋"/>
          <w:color w:val="000000"/>
          <w:sz w:val="28"/>
          <w:szCs w:val="28"/>
        </w:rPr>
      </w:pPr>
      <w:r>
        <w:rPr>
          <w:rFonts w:hint="eastAsia" w:ascii="仿宋" w:hAnsi="仿宋" w:eastAsia="仿宋" w:cs="仿宋"/>
          <w:color w:val="000000"/>
          <w:sz w:val="28"/>
          <w:szCs w:val="28"/>
        </w:rPr>
        <w:t>1. 本公司持有合法的</w:t>
      </w:r>
    </w:p>
    <w:p w14:paraId="774C8B0A">
      <w:pPr>
        <w:pStyle w:val="4"/>
        <w:widowControl/>
        <w:spacing w:beforeAutospacing="0" w:afterAutospacing="0" w:line="360" w:lineRule="auto"/>
        <w:rPr>
          <w:rFonts w:ascii="仿宋" w:hAnsi="仿宋" w:eastAsia="仿宋" w:cs="仿宋"/>
          <w:color w:val="000000"/>
          <w:sz w:val="28"/>
          <w:szCs w:val="28"/>
        </w:rPr>
      </w:pPr>
      <w:r>
        <w:rPr>
          <w:rFonts w:hint="eastAsia" w:ascii="仿宋" w:hAnsi="仿宋" w:eastAsia="仿宋" w:cs="仿宋"/>
          <w:color w:val="000000"/>
          <w:sz w:val="28"/>
          <w:szCs w:val="28"/>
        </w:rPr>
        <w:sym w:font="Wingdings" w:char="00A8"/>
      </w:r>
      <w:r>
        <w:rPr>
          <w:rFonts w:hint="eastAsia" w:ascii="仿宋" w:hAnsi="仿宋" w:eastAsia="仿宋" w:cs="仿宋"/>
          <w:color w:val="000000"/>
          <w:sz w:val="28"/>
          <w:szCs w:val="28"/>
        </w:rPr>
        <w:t xml:space="preserve">企业营业执照 </w:t>
      </w:r>
      <w:r>
        <w:rPr>
          <w:rFonts w:hint="eastAsia" w:ascii="仿宋" w:hAnsi="仿宋" w:eastAsia="仿宋" w:cs="仿宋"/>
          <w:color w:val="000000"/>
          <w:sz w:val="28"/>
          <w:szCs w:val="28"/>
        </w:rPr>
        <w:sym w:font="Wingdings" w:char="00A8"/>
      </w:r>
      <w:r>
        <w:rPr>
          <w:rFonts w:hint="eastAsia" w:ascii="仿宋" w:hAnsi="仿宋" w:eastAsia="仿宋" w:cs="仿宋"/>
          <w:color w:val="000000"/>
          <w:sz w:val="28"/>
          <w:szCs w:val="28"/>
        </w:rPr>
        <w:t xml:space="preserve">事业单位法人证书 </w:t>
      </w:r>
      <w:r>
        <w:rPr>
          <w:rFonts w:hint="eastAsia" w:ascii="仿宋" w:hAnsi="仿宋" w:eastAsia="仿宋" w:cs="仿宋"/>
          <w:color w:val="000000"/>
          <w:sz w:val="28"/>
          <w:szCs w:val="28"/>
        </w:rPr>
        <w:sym w:font="Wingdings" w:char="00A8"/>
      </w:r>
      <w:r>
        <w:rPr>
          <w:rFonts w:hint="eastAsia" w:ascii="仿宋" w:hAnsi="仿宋" w:eastAsia="仿宋" w:cs="仿宋"/>
          <w:color w:val="000000"/>
          <w:sz w:val="28"/>
          <w:szCs w:val="28"/>
        </w:rPr>
        <w:t>民办非企业单位登记证书</w:t>
      </w:r>
    </w:p>
    <w:p w14:paraId="57F0CEE0">
      <w:pPr>
        <w:pStyle w:val="4"/>
        <w:widowControl/>
        <w:spacing w:beforeAutospacing="0" w:afterAutospacing="0" w:line="360" w:lineRule="auto"/>
        <w:rPr>
          <w:rFonts w:ascii="仿宋" w:hAnsi="仿宋" w:eastAsia="仿宋" w:cs="仿宋"/>
          <w:color w:val="000000"/>
          <w:sz w:val="28"/>
          <w:szCs w:val="28"/>
        </w:rPr>
      </w:pPr>
      <w:r>
        <w:rPr>
          <w:rFonts w:hint="eastAsia" w:ascii="仿宋" w:hAnsi="仿宋" w:eastAsia="仿宋" w:cs="仿宋"/>
          <w:color w:val="000000"/>
          <w:sz w:val="28"/>
          <w:szCs w:val="28"/>
        </w:rPr>
        <w:sym w:font="Wingdings" w:char="00A8"/>
      </w:r>
      <w:r>
        <w:rPr>
          <w:rFonts w:hint="eastAsia" w:ascii="仿宋" w:hAnsi="仿宋" w:eastAsia="仿宋" w:cs="仿宋"/>
          <w:color w:val="000000"/>
          <w:sz w:val="28"/>
          <w:szCs w:val="28"/>
        </w:rPr>
        <w:t xml:space="preserve">社会团体法人登记证书 </w:t>
      </w:r>
      <w:r>
        <w:rPr>
          <w:rFonts w:hint="eastAsia" w:ascii="仿宋" w:hAnsi="仿宋" w:eastAsia="仿宋" w:cs="仿宋"/>
          <w:color w:val="000000"/>
          <w:sz w:val="28"/>
          <w:szCs w:val="28"/>
        </w:rPr>
        <w:sym w:font="Wingdings" w:char="00A8"/>
      </w:r>
      <w:r>
        <w:rPr>
          <w:rFonts w:hint="eastAsia" w:ascii="仿宋" w:hAnsi="仿宋" w:eastAsia="仿宋" w:cs="仿宋"/>
          <w:color w:val="000000"/>
          <w:sz w:val="28"/>
          <w:szCs w:val="28"/>
        </w:rPr>
        <w:t>基金会法人登记证书</w:t>
      </w:r>
    </w:p>
    <w:p w14:paraId="368DBB1C">
      <w:pPr>
        <w:pStyle w:val="4"/>
        <w:widowControl/>
        <w:spacing w:beforeAutospacing="0" w:afterAutospacing="0" w:line="360" w:lineRule="auto"/>
        <w:rPr>
          <w:rFonts w:ascii="仿宋" w:hAnsi="仿宋" w:eastAsia="仿宋" w:cs="仿宋"/>
          <w:color w:val="000000"/>
          <w:sz w:val="28"/>
          <w:szCs w:val="28"/>
        </w:rPr>
      </w:pPr>
      <w:r>
        <w:rPr>
          <w:rFonts w:hint="eastAsia" w:ascii="仿宋" w:hAnsi="仿宋" w:eastAsia="仿宋" w:cs="仿宋"/>
          <w:color w:val="000000"/>
          <w:sz w:val="28"/>
          <w:szCs w:val="28"/>
        </w:rPr>
        <w:t>此次参与的必选项目属于本公司合法经营范围。</w:t>
      </w:r>
    </w:p>
    <w:p w14:paraId="078C397C">
      <w:pPr>
        <w:pStyle w:val="4"/>
        <w:widowControl/>
        <w:numPr>
          <w:ilvl w:val="0"/>
          <w:numId w:val="1"/>
        </w:numPr>
        <w:spacing w:beforeAutospacing="0" w:afterAutospacing="0" w:line="360" w:lineRule="auto"/>
        <w:rPr>
          <w:rFonts w:ascii="仿宋" w:hAnsi="仿宋" w:eastAsia="仿宋" w:cs="仿宋"/>
          <w:b/>
          <w:bCs/>
          <w:color w:val="000000"/>
          <w:sz w:val="28"/>
          <w:szCs w:val="28"/>
        </w:rPr>
      </w:pPr>
      <w:r>
        <w:rPr>
          <w:rFonts w:ascii="仿宋" w:hAnsi="仿宋" w:eastAsia="仿宋" w:cs="仿宋"/>
          <w:b/>
          <w:bCs/>
          <w:color w:val="000000"/>
          <w:sz w:val="28"/>
          <w:szCs w:val="28"/>
        </w:rPr>
        <w:t>资质有效性承诺</w:t>
      </w:r>
    </w:p>
    <w:p w14:paraId="0E729A72">
      <w:pPr>
        <w:pStyle w:val="4"/>
        <w:widowControl/>
        <w:spacing w:beforeAutospacing="0" w:afterAutospacing="0" w:line="360" w:lineRule="auto"/>
        <w:ind w:firstLine="560"/>
        <w:rPr>
          <w:rFonts w:hint="eastAsia" w:ascii="仿宋" w:hAnsi="仿宋" w:eastAsia="仿宋" w:cs="仿宋"/>
          <w:color w:val="000000"/>
          <w:sz w:val="28"/>
          <w:szCs w:val="28"/>
        </w:rPr>
      </w:pPr>
      <w:r>
        <w:rPr>
          <w:rFonts w:hint="eastAsia" w:ascii="仿宋" w:hAnsi="仿宋" w:eastAsia="仿宋" w:cs="仿宋"/>
          <w:color w:val="000000"/>
          <w:sz w:val="28"/>
          <w:szCs w:val="28"/>
        </w:rPr>
        <w:t>本公司</w:t>
      </w:r>
      <w:r>
        <w:rPr>
          <w:rFonts w:ascii="仿宋" w:hAnsi="仿宋" w:eastAsia="仿宋" w:cs="仿宋"/>
          <w:color w:val="000000"/>
          <w:sz w:val="28"/>
          <w:szCs w:val="28"/>
        </w:rPr>
        <w:t>已依法取得</w:t>
      </w:r>
      <w:r>
        <w:rPr>
          <w:rFonts w:hint="eastAsia" w:ascii="仿宋" w:hAnsi="仿宋" w:eastAsia="仿宋" w:cs="仿宋"/>
          <w:color w:val="000000"/>
          <w:sz w:val="28"/>
          <w:szCs w:val="28"/>
        </w:rPr>
        <w:t>：</w:t>
      </w:r>
    </w:p>
    <w:p w14:paraId="3A33A8B9">
      <w:pPr>
        <w:pStyle w:val="4"/>
        <w:widowControl/>
        <w:spacing w:beforeAutospacing="0" w:afterAutospacing="0" w:line="360" w:lineRule="auto"/>
        <w:rPr>
          <w:rFonts w:ascii="仿宋" w:hAnsi="仿宋" w:eastAsia="仿宋" w:cs="仿宋"/>
          <w:color w:val="000000"/>
          <w:sz w:val="28"/>
          <w:szCs w:val="28"/>
        </w:rPr>
      </w:pPr>
      <w:r>
        <w:rPr>
          <w:rFonts w:hint="eastAsia" w:ascii="仿宋" w:hAnsi="仿宋" w:eastAsia="仿宋" w:cs="仿宋"/>
          <w:color w:val="000000"/>
          <w:sz w:val="28"/>
          <w:szCs w:val="28"/>
        </w:rPr>
        <w:sym w:font="Wingdings" w:char="00A8"/>
      </w:r>
      <w:r>
        <w:rPr>
          <w:rFonts w:hint="eastAsia" w:ascii="仿宋" w:hAnsi="仿宋" w:eastAsia="仿宋" w:cs="仿宋"/>
          <w:color w:val="000000"/>
          <w:sz w:val="28"/>
          <w:szCs w:val="28"/>
          <w:lang w:val="en-US" w:eastAsia="zh-CN"/>
        </w:rPr>
        <w:t>《承装（修、试）电力设施许可证》证书（其中承修五级及以上、承试五级及以上）；</w:t>
      </w:r>
    </w:p>
    <w:p w14:paraId="7C1C54D2">
      <w:pPr>
        <w:pStyle w:val="4"/>
        <w:widowControl/>
        <w:spacing w:beforeAutospacing="0" w:afterAutospacing="0" w:line="360" w:lineRule="auto"/>
        <w:rPr>
          <w:rFonts w:ascii="仿宋" w:hAnsi="仿宋" w:eastAsia="仿宋" w:cs="仿宋"/>
          <w:color w:val="000000"/>
          <w:sz w:val="28"/>
          <w:szCs w:val="28"/>
        </w:rPr>
      </w:pPr>
      <w:r>
        <w:rPr>
          <w:rFonts w:hint="eastAsia" w:ascii="仿宋" w:hAnsi="仿宋" w:eastAsia="仿宋" w:cs="仿宋"/>
          <w:color w:val="000000"/>
          <w:sz w:val="28"/>
          <w:szCs w:val="28"/>
        </w:rPr>
        <w:sym w:font="Wingdings" w:char="00A8"/>
      </w:r>
      <w:r>
        <w:rPr>
          <w:rFonts w:hint="eastAsia" w:ascii="仿宋" w:hAnsi="仿宋" w:eastAsia="仿宋" w:cs="仿宋"/>
          <w:color w:val="000000"/>
          <w:sz w:val="28"/>
          <w:szCs w:val="28"/>
          <w:lang w:val="en-US" w:eastAsia="zh-CN"/>
        </w:rPr>
        <w:t>建设行政主管部门核发的在有效期内的安全生产许可证</w:t>
      </w:r>
      <w:r>
        <w:rPr>
          <w:rFonts w:hint="eastAsia" w:ascii="仿宋" w:hAnsi="仿宋" w:eastAsia="仿宋" w:cs="仿宋"/>
          <w:color w:val="000000"/>
          <w:sz w:val="28"/>
          <w:szCs w:val="28"/>
        </w:rPr>
        <w:t>；</w:t>
      </w:r>
    </w:p>
    <w:p w14:paraId="186C9BE2">
      <w:pPr>
        <w:pStyle w:val="4"/>
        <w:widowControl/>
        <w:spacing w:beforeAutospacing="0" w:afterAutospacing="0" w:line="360" w:lineRule="auto"/>
        <w:rPr>
          <w:rFonts w:ascii="仿宋" w:hAnsi="仿宋" w:eastAsia="仿宋" w:cs="仿宋"/>
          <w:color w:val="000000"/>
          <w:sz w:val="28"/>
          <w:szCs w:val="28"/>
          <w:u w:val="single"/>
        </w:rPr>
      </w:pPr>
      <w:r>
        <w:rPr>
          <w:rFonts w:hint="eastAsia" w:ascii="仿宋" w:hAnsi="仿宋" w:eastAsia="仿宋" w:cs="仿宋"/>
          <w:color w:val="000000"/>
          <w:sz w:val="28"/>
          <w:szCs w:val="28"/>
        </w:rPr>
        <w:sym w:font="Wingdings" w:char="00A8"/>
      </w:r>
      <w:r>
        <w:rPr>
          <w:rFonts w:hint="eastAsia" w:ascii="仿宋" w:hAnsi="仿宋" w:eastAsia="仿宋" w:cs="仿宋"/>
          <w:color w:val="000000"/>
          <w:sz w:val="28"/>
          <w:szCs w:val="28"/>
          <w:u w:val="single"/>
        </w:rPr>
        <w:t xml:space="preserve">                    </w:t>
      </w:r>
    </w:p>
    <w:p w14:paraId="23507DD8">
      <w:pPr>
        <w:pStyle w:val="4"/>
        <w:widowControl/>
        <w:spacing w:beforeAutospacing="0" w:afterAutospacing="0" w:line="360" w:lineRule="auto"/>
        <w:rPr>
          <w:rFonts w:ascii="仿宋" w:hAnsi="仿宋" w:eastAsia="仿宋" w:cs="仿宋"/>
          <w:color w:val="000000"/>
          <w:sz w:val="28"/>
          <w:szCs w:val="28"/>
          <w:u w:val="single"/>
        </w:rPr>
      </w:pPr>
      <w:r>
        <w:rPr>
          <w:rFonts w:hint="eastAsia" w:ascii="仿宋" w:hAnsi="仿宋" w:eastAsia="仿宋" w:cs="仿宋"/>
          <w:color w:val="000000"/>
          <w:sz w:val="28"/>
          <w:szCs w:val="28"/>
        </w:rPr>
        <w:sym w:font="Wingdings" w:char="00A8"/>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w:t>
      </w:r>
    </w:p>
    <w:p w14:paraId="18342EED">
      <w:pPr>
        <w:pStyle w:val="4"/>
        <w:widowControl/>
        <w:spacing w:beforeAutospacing="0" w:afterAutospacing="0"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以上</w:t>
      </w:r>
      <w:r>
        <w:rPr>
          <w:rFonts w:ascii="仿宋" w:hAnsi="仿宋" w:eastAsia="仿宋" w:cs="仿宋"/>
          <w:color w:val="000000"/>
          <w:sz w:val="28"/>
          <w:szCs w:val="28"/>
        </w:rPr>
        <w:t>证书</w:t>
      </w:r>
      <w:r>
        <w:rPr>
          <w:rFonts w:hint="eastAsia" w:ascii="仿宋" w:hAnsi="仿宋" w:eastAsia="仿宋" w:cs="仿宋"/>
          <w:color w:val="000000"/>
          <w:sz w:val="28"/>
          <w:szCs w:val="28"/>
        </w:rPr>
        <w:t>均</w:t>
      </w:r>
      <w:r>
        <w:rPr>
          <w:rFonts w:ascii="仿宋" w:hAnsi="仿宋" w:eastAsia="仿宋" w:cs="仿宋"/>
          <w:color w:val="000000"/>
          <w:sz w:val="28"/>
          <w:szCs w:val="28"/>
        </w:rPr>
        <w:t>真实、合法、有效，且在投标有效期及项目服务期内均处于认证认可监督管理部门认定的有效状态，附件的证书真实、完整、准确。</w:t>
      </w:r>
    </w:p>
    <w:p w14:paraId="24F3EF92">
      <w:pPr>
        <w:pStyle w:val="4"/>
        <w:widowControl/>
        <w:numPr>
          <w:ilvl w:val="0"/>
          <w:numId w:val="1"/>
        </w:numPr>
        <w:spacing w:beforeAutospacing="0" w:afterAutospacing="0" w:line="360" w:lineRule="auto"/>
        <w:rPr>
          <w:rFonts w:ascii="仿宋" w:hAnsi="仿宋" w:eastAsia="仿宋" w:cs="仿宋"/>
          <w:b/>
          <w:bCs/>
          <w:color w:val="000000"/>
          <w:sz w:val="28"/>
          <w:szCs w:val="28"/>
        </w:rPr>
      </w:pPr>
      <w:r>
        <w:rPr>
          <w:rFonts w:ascii="仿宋" w:hAnsi="仿宋" w:eastAsia="仿宋" w:cs="仿宋"/>
          <w:b/>
          <w:bCs/>
          <w:color w:val="000000"/>
          <w:sz w:val="28"/>
          <w:szCs w:val="28"/>
        </w:rPr>
        <w:t>技术能力承诺</w:t>
      </w:r>
    </w:p>
    <w:p w14:paraId="1D7746F2">
      <w:pPr>
        <w:pStyle w:val="4"/>
        <w:widowControl/>
        <w:spacing w:beforeAutospacing="0" w:afterAutospacing="0"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本公司</w:t>
      </w:r>
      <w:r>
        <w:rPr>
          <w:rFonts w:ascii="仿宋" w:hAnsi="仿宋" w:eastAsia="仿宋" w:cs="仿宋"/>
          <w:color w:val="000000"/>
          <w:sz w:val="28"/>
          <w:szCs w:val="28"/>
        </w:rPr>
        <w:t>完全具备承担本项目所要求的技术能力。承诺用于本项目的：</w:t>
      </w:r>
    </w:p>
    <w:p w14:paraId="6A86D3C0">
      <w:pPr>
        <w:pStyle w:val="4"/>
        <w:widowControl/>
        <w:spacing w:beforeAutospacing="0" w:afterAutospacing="0" w:line="360" w:lineRule="auto"/>
        <w:rPr>
          <w:rFonts w:ascii="仿宋" w:hAnsi="仿宋" w:eastAsia="仿宋" w:cs="仿宋"/>
          <w:color w:val="000000"/>
          <w:sz w:val="28"/>
          <w:szCs w:val="28"/>
        </w:rPr>
      </w:pPr>
      <w:r>
        <w:rPr>
          <w:rFonts w:ascii="仿宋" w:hAnsi="仿宋" w:eastAsia="仿宋" w:cs="仿宋"/>
          <w:color w:val="000000"/>
          <w:sz w:val="28"/>
          <w:szCs w:val="28"/>
        </w:rPr>
        <w:t>人员： 所有人员均具备相应的专业技术培训和上岗资格，关键岗位人员持有有效的资格证书</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严格遵守相关安全规范、法规、制度，因不遵守操作规程而发生任何安全隐患和事故由</w:t>
      </w:r>
      <w:r>
        <w:rPr>
          <w:rFonts w:hint="eastAsia" w:ascii="仿宋" w:hAnsi="仿宋" w:eastAsia="仿宋" w:cs="仿宋"/>
          <w:color w:val="000000"/>
          <w:sz w:val="28"/>
          <w:szCs w:val="28"/>
          <w:lang w:val="en-US" w:eastAsia="zh-CN"/>
        </w:rPr>
        <w:t>本公司</w:t>
      </w:r>
      <w:r>
        <w:rPr>
          <w:rFonts w:hint="eastAsia" w:ascii="仿宋" w:hAnsi="仿宋" w:eastAsia="仿宋" w:cs="仿宋"/>
          <w:color w:val="000000"/>
          <w:sz w:val="28"/>
          <w:szCs w:val="28"/>
        </w:rPr>
        <w:t>无条件承担；</w:t>
      </w:r>
    </w:p>
    <w:p w14:paraId="63E62C81">
      <w:pPr>
        <w:pStyle w:val="4"/>
        <w:widowControl/>
        <w:spacing w:beforeAutospacing="0" w:afterAutospacing="0" w:line="360" w:lineRule="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工具</w:t>
      </w:r>
      <w:r>
        <w:rPr>
          <w:rFonts w:ascii="仿宋" w:hAnsi="仿宋" w:eastAsia="仿宋" w:cs="仿宋"/>
          <w:color w:val="000000"/>
          <w:sz w:val="28"/>
          <w:szCs w:val="28"/>
        </w:rPr>
        <w:t>： </w:t>
      </w:r>
      <w:r>
        <w:rPr>
          <w:rFonts w:hint="eastAsia" w:ascii="仿宋" w:hAnsi="仿宋" w:eastAsia="仿宋" w:cs="仿宋"/>
          <w:color w:val="000000"/>
          <w:sz w:val="28"/>
          <w:szCs w:val="28"/>
          <w:lang w:val="en-US" w:eastAsia="zh-CN"/>
        </w:rPr>
        <w:t>自备工具、机械等。维修工具满足安全、环保、质量要求，符合3C认证标准；</w:t>
      </w:r>
    </w:p>
    <w:p w14:paraId="10F98038">
      <w:pPr>
        <w:pStyle w:val="4"/>
        <w:widowControl/>
        <w:spacing w:beforeAutospacing="0" w:afterAutospacing="0" w:line="360" w:lineRule="auto"/>
        <w:rPr>
          <w:rFonts w:ascii="仿宋" w:hAnsi="仿宋" w:eastAsia="仿宋" w:cs="仿宋"/>
          <w:color w:val="000000"/>
          <w:sz w:val="28"/>
          <w:szCs w:val="28"/>
        </w:rPr>
      </w:pPr>
      <w:r>
        <w:rPr>
          <w:rFonts w:ascii="仿宋" w:hAnsi="仿宋" w:eastAsia="仿宋" w:cs="仿宋"/>
          <w:color w:val="000000"/>
          <w:sz w:val="28"/>
          <w:szCs w:val="28"/>
        </w:rPr>
        <w:t>方法： 严格依据国家标准、行业标准指定的方法，确保方法的现行有效性和使用的正确性。</w:t>
      </w:r>
    </w:p>
    <w:p w14:paraId="7E870BB4">
      <w:pPr>
        <w:pStyle w:val="4"/>
        <w:widowControl/>
        <w:spacing w:beforeAutospacing="0" w:afterAutospacing="0" w:line="360" w:lineRule="auto"/>
        <w:rPr>
          <w:rFonts w:ascii="仿宋" w:hAnsi="仿宋" w:eastAsia="仿宋" w:cs="仿宋"/>
          <w:color w:val="000000"/>
          <w:sz w:val="28"/>
          <w:szCs w:val="28"/>
        </w:rPr>
      </w:pPr>
      <w:r>
        <w:rPr>
          <w:rFonts w:hint="eastAsia" w:ascii="仿宋" w:hAnsi="仿宋" w:eastAsia="仿宋" w:cs="仿宋"/>
          <w:b/>
          <w:bCs/>
          <w:color w:val="000000"/>
          <w:sz w:val="28"/>
          <w:szCs w:val="28"/>
        </w:rPr>
        <w:t>四、</w:t>
      </w:r>
      <w:r>
        <w:rPr>
          <w:rFonts w:ascii="仿宋" w:hAnsi="仿宋" w:eastAsia="仿宋" w:cs="仿宋"/>
          <w:b/>
          <w:bCs/>
          <w:color w:val="000000"/>
          <w:sz w:val="28"/>
          <w:szCs w:val="28"/>
        </w:rPr>
        <w:t>质量保证承诺</w:t>
      </w:r>
      <w:r>
        <w:rPr>
          <w:rFonts w:ascii="仿宋" w:hAnsi="仿宋" w:eastAsia="仿宋" w:cs="仿宋"/>
          <w:b/>
          <w:bCs/>
          <w:color w:val="000000"/>
          <w:sz w:val="28"/>
          <w:szCs w:val="28"/>
        </w:rPr>
        <w:br w:type="textWrapping"/>
      </w:r>
      <w:r>
        <w:rPr>
          <w:rFonts w:hint="eastAsia" w:ascii="仿宋" w:hAnsi="仿宋" w:eastAsia="仿宋" w:cs="仿宋"/>
          <w:b/>
          <w:bCs/>
          <w:color w:val="000000"/>
          <w:sz w:val="28"/>
          <w:szCs w:val="28"/>
        </w:rPr>
        <w:t xml:space="preserve">    </w:t>
      </w:r>
      <w:r>
        <w:rPr>
          <w:rFonts w:hint="eastAsia" w:ascii="仿宋" w:hAnsi="仿宋" w:eastAsia="仿宋" w:cs="仿宋"/>
          <w:color w:val="000000"/>
          <w:sz w:val="28"/>
          <w:szCs w:val="28"/>
        </w:rPr>
        <w:t>本公司</w:t>
      </w:r>
      <w:r>
        <w:rPr>
          <w:rFonts w:ascii="仿宋" w:hAnsi="仿宋" w:eastAsia="仿宋" w:cs="仿宋"/>
          <w:color w:val="000000"/>
          <w:sz w:val="28"/>
          <w:szCs w:val="28"/>
        </w:rPr>
        <w:t>已建立并运行符合</w:t>
      </w:r>
      <w:r>
        <w:rPr>
          <w:rFonts w:hint="eastAsia" w:ascii="仿宋" w:hAnsi="仿宋" w:eastAsia="仿宋" w:cs="仿宋"/>
          <w:color w:val="000000"/>
          <w:sz w:val="28"/>
          <w:szCs w:val="28"/>
          <w:lang w:val="en-US" w:eastAsia="zh-CN"/>
        </w:rPr>
        <w:t>现行的</w:t>
      </w:r>
      <w:r>
        <w:rPr>
          <w:rFonts w:ascii="仿宋" w:hAnsi="仿宋" w:eastAsia="仿宋" w:cs="仿宋"/>
          <w:color w:val="000000"/>
          <w:sz w:val="28"/>
          <w:szCs w:val="28"/>
        </w:rPr>
        <w:t>国家标准、行业标准的质量管理体系，确保所有</w:t>
      </w:r>
      <w:r>
        <w:rPr>
          <w:rFonts w:hint="eastAsia" w:ascii="仿宋" w:hAnsi="仿宋" w:eastAsia="仿宋" w:cs="仿宋"/>
          <w:color w:val="000000"/>
          <w:sz w:val="28"/>
          <w:szCs w:val="28"/>
          <w:lang w:val="en-US" w:eastAsia="zh-CN"/>
        </w:rPr>
        <w:t>修复</w:t>
      </w:r>
      <w:r>
        <w:rPr>
          <w:rFonts w:ascii="仿宋" w:hAnsi="仿宋" w:eastAsia="仿宋" w:cs="仿宋"/>
          <w:color w:val="000000"/>
          <w:sz w:val="28"/>
          <w:szCs w:val="28"/>
        </w:rPr>
        <w:t>的质量得到有效控制。承诺提供的所有</w:t>
      </w:r>
      <w:r>
        <w:rPr>
          <w:rFonts w:hint="eastAsia" w:ascii="仿宋" w:hAnsi="仿宋" w:eastAsia="仿宋" w:cs="仿宋"/>
          <w:color w:val="000000"/>
          <w:sz w:val="28"/>
          <w:szCs w:val="28"/>
          <w:lang w:val="en-US" w:eastAsia="zh-CN"/>
        </w:rPr>
        <w:t>维修服务</w:t>
      </w:r>
      <w:r>
        <w:rPr>
          <w:rFonts w:ascii="仿宋" w:hAnsi="仿宋" w:eastAsia="仿宋" w:cs="仿宋"/>
          <w:color w:val="000000"/>
          <w:sz w:val="28"/>
          <w:szCs w:val="28"/>
        </w:rPr>
        <w:t>科学、</w:t>
      </w:r>
      <w:r>
        <w:rPr>
          <w:rFonts w:hint="eastAsia" w:ascii="仿宋" w:hAnsi="仿宋" w:eastAsia="仿宋" w:cs="仿宋"/>
          <w:color w:val="000000"/>
          <w:sz w:val="28"/>
          <w:szCs w:val="28"/>
          <w:lang w:val="en-US" w:eastAsia="zh-CN"/>
        </w:rPr>
        <w:t>有效</w:t>
      </w:r>
      <w:r>
        <w:rPr>
          <w:rFonts w:ascii="仿宋" w:hAnsi="仿宋" w:eastAsia="仿宋" w:cs="仿宋"/>
          <w:color w:val="000000"/>
          <w:sz w:val="28"/>
          <w:szCs w:val="28"/>
        </w:rPr>
        <w:t>、</w:t>
      </w:r>
      <w:r>
        <w:rPr>
          <w:rFonts w:hint="eastAsia" w:ascii="仿宋" w:hAnsi="仿宋" w:eastAsia="仿宋" w:cs="仿宋"/>
          <w:color w:val="000000"/>
          <w:sz w:val="28"/>
          <w:szCs w:val="28"/>
          <w:lang w:val="en-US" w:eastAsia="zh-CN"/>
        </w:rPr>
        <w:t>快速</w:t>
      </w:r>
      <w:r>
        <w:rPr>
          <w:rFonts w:ascii="仿宋" w:hAnsi="仿宋" w:eastAsia="仿宋" w:cs="仿宋"/>
          <w:color w:val="000000"/>
          <w:sz w:val="28"/>
          <w:szCs w:val="28"/>
        </w:rPr>
        <w:t>，绝无虚假行为。</w:t>
      </w:r>
    </w:p>
    <w:p w14:paraId="1D42C1D4">
      <w:pPr>
        <w:pStyle w:val="4"/>
        <w:widowControl/>
        <w:spacing w:beforeAutospacing="0" w:afterAutospacing="0" w:line="360" w:lineRule="auto"/>
        <w:ind w:left="562" w:hanging="562" w:hangingChars="200"/>
        <w:rPr>
          <w:rFonts w:ascii="仿宋" w:hAnsi="仿宋" w:eastAsia="仿宋" w:cs="仿宋"/>
          <w:b/>
          <w:bCs/>
          <w:color w:val="000000"/>
          <w:sz w:val="28"/>
          <w:szCs w:val="28"/>
        </w:rPr>
      </w:pPr>
      <w:r>
        <w:rPr>
          <w:rFonts w:ascii="仿宋" w:hAnsi="仿宋" w:eastAsia="仿宋" w:cs="仿宋"/>
          <w:b/>
          <w:bCs/>
          <w:color w:val="000000"/>
          <w:sz w:val="28"/>
          <w:szCs w:val="28"/>
        </w:rPr>
        <w:t>五、诚信与法律承诺</w:t>
      </w:r>
    </w:p>
    <w:p w14:paraId="7304397A">
      <w:pPr>
        <w:pStyle w:val="4"/>
        <w:widowControl/>
        <w:spacing w:beforeAutospacing="0" w:afterAutospacing="0"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本公司</w:t>
      </w:r>
      <w:r>
        <w:rPr>
          <w:rFonts w:ascii="仿宋" w:hAnsi="仿宋" w:eastAsia="仿宋" w:cs="仿宋"/>
          <w:color w:val="000000"/>
          <w:sz w:val="28"/>
          <w:szCs w:val="28"/>
        </w:rPr>
        <w:t>在本次提交的所有资料均真实、合法、有效，无任何弄虚作假行为。在近三年内</w:t>
      </w:r>
      <w:r>
        <w:rPr>
          <w:rFonts w:hint="eastAsia" w:ascii="仿宋" w:hAnsi="仿宋" w:eastAsia="仿宋" w:cs="仿宋"/>
          <w:color w:val="000000"/>
          <w:sz w:val="28"/>
          <w:szCs w:val="28"/>
          <w:lang w:val="en-US" w:eastAsia="zh-CN"/>
        </w:rPr>
        <w:t>没有</w:t>
      </w:r>
      <w:r>
        <w:rPr>
          <w:rFonts w:ascii="仿宋" w:hAnsi="仿宋" w:eastAsia="仿宋" w:cs="仿宋"/>
          <w:color w:val="000000"/>
          <w:sz w:val="28"/>
          <w:szCs w:val="28"/>
        </w:rPr>
        <w:t>任何</w:t>
      </w:r>
      <w:r>
        <w:rPr>
          <w:rFonts w:hint="eastAsia" w:ascii="仿宋" w:hAnsi="仿宋" w:eastAsia="仿宋" w:cs="仿宋"/>
          <w:color w:val="000000"/>
          <w:sz w:val="28"/>
          <w:szCs w:val="28"/>
          <w:lang w:val="en-US" w:eastAsia="zh-CN"/>
        </w:rPr>
        <w:t>重大违法记录等违法行为</w:t>
      </w:r>
      <w:r>
        <w:rPr>
          <w:rFonts w:ascii="仿宋" w:hAnsi="仿宋" w:eastAsia="仿宋" w:cs="仿宋"/>
          <w:color w:val="000000"/>
          <w:sz w:val="28"/>
          <w:szCs w:val="28"/>
        </w:rPr>
        <w:t>。</w:t>
      </w:r>
    </w:p>
    <w:p w14:paraId="36826F9E">
      <w:pPr>
        <w:pStyle w:val="4"/>
        <w:widowControl/>
        <w:spacing w:beforeAutospacing="0" w:afterAutospacing="0" w:line="360" w:lineRule="auto"/>
        <w:ind w:firstLine="560" w:firstLineChars="200"/>
        <w:rPr>
          <w:rFonts w:ascii="仿宋" w:hAnsi="仿宋" w:eastAsia="仿宋" w:cs="仿宋"/>
          <w:color w:val="000000"/>
          <w:sz w:val="28"/>
          <w:szCs w:val="28"/>
        </w:rPr>
      </w:pPr>
      <w:r>
        <w:rPr>
          <w:rFonts w:ascii="仿宋" w:hAnsi="仿宋" w:eastAsia="仿宋" w:cs="仿宋"/>
          <w:color w:val="000000"/>
          <w:sz w:val="28"/>
          <w:szCs w:val="28"/>
        </w:rPr>
        <w:t>若</w:t>
      </w:r>
      <w:r>
        <w:rPr>
          <w:rFonts w:hint="eastAsia" w:ascii="仿宋" w:hAnsi="仿宋" w:eastAsia="仿宋" w:cs="仿宋"/>
          <w:color w:val="000000"/>
          <w:sz w:val="28"/>
          <w:szCs w:val="28"/>
        </w:rPr>
        <w:t>本公司</w:t>
      </w:r>
      <w:r>
        <w:rPr>
          <w:rFonts w:ascii="仿宋" w:hAnsi="仿宋" w:eastAsia="仿宋" w:cs="仿宋"/>
          <w:color w:val="000000"/>
          <w:sz w:val="28"/>
          <w:szCs w:val="28"/>
        </w:rPr>
        <w:t>中标，将严格履行合同中的全部承诺，为贵</w:t>
      </w:r>
      <w:r>
        <w:rPr>
          <w:rFonts w:hint="eastAsia" w:ascii="仿宋" w:hAnsi="仿宋" w:eastAsia="仿宋" w:cs="仿宋"/>
          <w:color w:val="000000"/>
          <w:sz w:val="28"/>
          <w:szCs w:val="28"/>
        </w:rPr>
        <w:t>院</w:t>
      </w:r>
      <w:r>
        <w:rPr>
          <w:rFonts w:ascii="仿宋" w:hAnsi="仿宋" w:eastAsia="仿宋" w:cs="仿宋"/>
          <w:color w:val="000000"/>
          <w:sz w:val="28"/>
          <w:szCs w:val="28"/>
        </w:rPr>
        <w:t>提供科学、</w:t>
      </w:r>
      <w:r>
        <w:rPr>
          <w:rFonts w:hint="eastAsia" w:ascii="仿宋" w:hAnsi="仿宋" w:eastAsia="仿宋" w:cs="仿宋"/>
          <w:color w:val="000000"/>
          <w:sz w:val="28"/>
          <w:szCs w:val="28"/>
          <w:lang w:val="en-US" w:eastAsia="zh-CN"/>
        </w:rPr>
        <w:t>有效</w:t>
      </w:r>
      <w:r>
        <w:rPr>
          <w:rFonts w:ascii="仿宋" w:hAnsi="仿宋" w:eastAsia="仿宋" w:cs="仿宋"/>
          <w:color w:val="000000"/>
          <w:sz w:val="28"/>
          <w:szCs w:val="28"/>
        </w:rPr>
        <w:t>、</w:t>
      </w:r>
      <w:r>
        <w:rPr>
          <w:rFonts w:hint="eastAsia" w:ascii="仿宋" w:hAnsi="仿宋" w:eastAsia="仿宋" w:cs="仿宋"/>
          <w:color w:val="000000"/>
          <w:sz w:val="28"/>
          <w:szCs w:val="28"/>
          <w:lang w:val="en-US" w:eastAsia="zh-CN"/>
        </w:rPr>
        <w:t>快速</w:t>
      </w:r>
      <w:r>
        <w:rPr>
          <w:rFonts w:ascii="仿宋" w:hAnsi="仿宋" w:eastAsia="仿宋" w:cs="仿宋"/>
          <w:color w:val="000000"/>
          <w:sz w:val="28"/>
          <w:szCs w:val="28"/>
        </w:rPr>
        <w:t>的</w:t>
      </w:r>
      <w:r>
        <w:rPr>
          <w:rFonts w:hint="eastAsia" w:ascii="仿宋" w:hAnsi="仿宋" w:eastAsia="仿宋" w:cs="仿宋"/>
          <w:color w:val="000000"/>
          <w:sz w:val="28"/>
          <w:szCs w:val="28"/>
          <w:lang w:val="en-US" w:eastAsia="zh-CN"/>
        </w:rPr>
        <w:t>维修</w:t>
      </w:r>
      <w:r>
        <w:rPr>
          <w:rFonts w:ascii="仿宋" w:hAnsi="仿宋" w:eastAsia="仿宋" w:cs="仿宋"/>
          <w:color w:val="000000"/>
          <w:sz w:val="28"/>
          <w:szCs w:val="28"/>
        </w:rPr>
        <w:t>服务。</w:t>
      </w:r>
    </w:p>
    <w:p w14:paraId="00DCA2FE">
      <w:pPr>
        <w:pStyle w:val="4"/>
        <w:widowControl/>
        <w:numPr>
          <w:ilvl w:val="0"/>
          <w:numId w:val="2"/>
        </w:numPr>
        <w:spacing w:beforeAutospacing="0" w:afterAutospacing="0" w:line="360" w:lineRule="auto"/>
        <w:ind w:left="562" w:hanging="562" w:hangingChars="200"/>
        <w:rPr>
          <w:rFonts w:ascii="仿宋" w:hAnsi="仿宋" w:eastAsia="仿宋" w:cs="仿宋"/>
          <w:b/>
          <w:bCs/>
          <w:color w:val="000000"/>
          <w:sz w:val="28"/>
          <w:szCs w:val="28"/>
        </w:rPr>
      </w:pPr>
      <w:r>
        <w:rPr>
          <w:rFonts w:hint="eastAsia" w:ascii="仿宋" w:hAnsi="仿宋" w:eastAsia="仿宋" w:cs="仿宋"/>
          <w:b/>
          <w:bCs/>
          <w:color w:val="000000"/>
          <w:sz w:val="28"/>
          <w:szCs w:val="28"/>
        </w:rPr>
        <w:t>委托代理人</w:t>
      </w:r>
    </w:p>
    <w:p w14:paraId="0ED9BDBE">
      <w:pPr>
        <w:pStyle w:val="4"/>
        <w:widowControl/>
        <w:spacing w:beforeAutospacing="0" w:afterAutospacing="0"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现授权本公司员工姓名</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，身份证号</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联系电话</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，代表本公司参与此次报名及比选事宜，直至本次项目结束。</w:t>
      </w:r>
    </w:p>
    <w:p w14:paraId="225455BE">
      <w:pPr>
        <w:pStyle w:val="4"/>
        <w:widowControl/>
        <w:spacing w:beforeAutospacing="0"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本公司已将上述涉及材料复印件加盖公章递送贵院</w:t>
      </w:r>
      <w:r>
        <w:rPr>
          <w:rFonts w:hint="eastAsia" w:ascii="仿宋" w:hAnsi="仿宋" w:eastAsia="仿宋" w:cs="仿宋"/>
          <w:color w:val="000000"/>
          <w:sz w:val="28"/>
          <w:szCs w:val="28"/>
          <w:u w:val="single"/>
        </w:rPr>
        <w:t xml:space="preserve">          （科室）</w:t>
      </w:r>
      <w:r>
        <w:rPr>
          <w:rFonts w:hint="eastAsia" w:ascii="仿宋" w:hAnsi="仿宋" w:eastAsia="仿宋" w:cs="仿宋"/>
          <w:color w:val="000000"/>
          <w:sz w:val="28"/>
          <w:szCs w:val="28"/>
        </w:rPr>
        <w:t>, 以此报名。本公司承诺报名材料与比选会材料内容一致，材料真实、合法、有效，接受贵院相关监督部门核查，若不合格自愿退出本次比选，最终解释权归此次比选监督部门。</w:t>
      </w:r>
    </w:p>
    <w:p w14:paraId="66BF86F7">
      <w:pPr>
        <w:pStyle w:val="4"/>
        <w:widowControl/>
        <w:spacing w:beforeAutospacing="0" w:afterAutospacing="0"/>
        <w:jc w:val="center"/>
        <w:rPr>
          <w:rFonts w:ascii="仿宋" w:hAnsi="仿宋" w:eastAsia="仿宋" w:cs="仿宋"/>
          <w:color w:val="000000"/>
          <w:sz w:val="28"/>
          <w:szCs w:val="28"/>
          <w:u w:val="single"/>
        </w:rPr>
      </w:pPr>
      <w:r>
        <w:rPr>
          <w:rFonts w:hint="eastAsia" w:ascii="仿宋" w:hAnsi="仿宋" w:eastAsia="仿宋" w:cs="仿宋"/>
          <w:color w:val="000000"/>
        </w:rPr>
        <w:t xml:space="preserve">                             </w:t>
      </w:r>
      <w:r>
        <w:rPr>
          <w:rFonts w:hint="eastAsia" w:ascii="仿宋" w:hAnsi="仿宋" w:eastAsia="仿宋" w:cs="仿宋"/>
          <w:color w:val="000000"/>
          <w:sz w:val="28"/>
          <w:szCs w:val="28"/>
        </w:rPr>
        <w:t xml:space="preserve">    法人签字：</w:t>
      </w:r>
      <w:r>
        <w:rPr>
          <w:rFonts w:hint="eastAsia" w:ascii="仿宋" w:hAnsi="仿宋" w:eastAsia="仿宋" w:cs="仿宋"/>
          <w:color w:val="000000"/>
          <w:sz w:val="28"/>
          <w:szCs w:val="28"/>
          <w:u w:val="single"/>
        </w:rPr>
        <w:t xml:space="preserve">             </w:t>
      </w:r>
    </w:p>
    <w:p w14:paraId="569C074A">
      <w:pPr>
        <w:pStyle w:val="4"/>
        <w:widowControl/>
        <w:spacing w:beforeAutospacing="0" w:afterAutospacing="0"/>
        <w:jc w:val="center"/>
        <w:rPr>
          <w:rFonts w:ascii="仿宋" w:hAnsi="仿宋" w:eastAsia="仿宋" w:cs="仿宋"/>
          <w:color w:val="000000"/>
          <w:sz w:val="28"/>
          <w:szCs w:val="28"/>
          <w:u w:val="single"/>
        </w:rPr>
      </w:pPr>
    </w:p>
    <w:p w14:paraId="32A3B725">
      <w:pPr>
        <w:pStyle w:val="4"/>
        <w:widowControl/>
        <w:spacing w:beforeAutospacing="0" w:afterAutospacing="0"/>
        <w:jc w:val="center"/>
        <w:rPr>
          <w:rFonts w:ascii="仿宋" w:hAnsi="仿宋" w:eastAsia="仿宋" w:cs="仿宋"/>
          <w:color w:val="000000"/>
          <w:sz w:val="28"/>
          <w:szCs w:val="28"/>
        </w:rPr>
      </w:pPr>
      <w:r>
        <w:rPr>
          <w:rFonts w:hint="eastAsia" w:ascii="仿宋" w:hAnsi="仿宋" w:eastAsia="仿宋" w:cs="仿宋"/>
          <w:color w:val="000000"/>
          <w:sz w:val="28"/>
          <w:szCs w:val="28"/>
        </w:rPr>
        <w:t xml:space="preserve">                                  </w:t>
      </w:r>
    </w:p>
    <w:p w14:paraId="2653049E">
      <w:pPr>
        <w:pStyle w:val="4"/>
        <w:widowControl/>
        <w:spacing w:beforeAutospacing="0" w:afterAutospacing="0"/>
        <w:jc w:val="center"/>
        <w:rPr>
          <w:rFonts w:ascii="仿宋" w:hAnsi="仿宋" w:eastAsia="仿宋" w:cs="仿宋"/>
          <w:color w:val="000000"/>
          <w:sz w:val="28"/>
          <w:szCs w:val="28"/>
        </w:rPr>
      </w:pPr>
      <w:r>
        <w:rPr>
          <w:rFonts w:hint="eastAsia" w:ascii="仿宋" w:hAnsi="仿宋" w:eastAsia="仿宋" w:cs="仿宋"/>
          <w:color w:val="000000"/>
          <w:sz w:val="28"/>
          <w:szCs w:val="28"/>
        </w:rPr>
        <w:t xml:space="preserve">                             （公章） </w:t>
      </w:r>
    </w:p>
    <w:p w14:paraId="23FFB5A0">
      <w:pPr>
        <w:pStyle w:val="4"/>
        <w:widowControl/>
        <w:spacing w:beforeAutospacing="0" w:afterAutospacing="0"/>
        <w:jc w:val="center"/>
        <w:rPr>
          <w:rFonts w:ascii="仿宋" w:hAnsi="仿宋" w:eastAsia="仿宋" w:cs="仿宋"/>
          <w:color w:val="000000"/>
          <w:sz w:val="28"/>
          <w:szCs w:val="28"/>
        </w:rPr>
      </w:pPr>
    </w:p>
    <w:p w14:paraId="5A179516">
      <w:pPr>
        <w:pStyle w:val="4"/>
        <w:widowControl/>
        <w:spacing w:beforeAutospacing="0" w:afterAutospacing="0"/>
        <w:jc w:val="center"/>
        <w:rPr>
          <w:rFonts w:ascii="仿宋" w:hAnsi="仿宋" w:eastAsia="仿宋" w:cs="仿宋"/>
          <w:color w:val="000000"/>
          <w:sz w:val="28"/>
          <w:szCs w:val="28"/>
        </w:rPr>
      </w:pPr>
      <w:r>
        <w:rPr>
          <w:rFonts w:hint="eastAsia" w:ascii="仿宋" w:hAnsi="仿宋" w:eastAsia="仿宋" w:cs="仿宋"/>
          <w:color w:val="000000"/>
          <w:sz w:val="28"/>
          <w:szCs w:val="28"/>
        </w:rPr>
        <w:t xml:space="preserve">                                   </w:t>
      </w:r>
    </w:p>
    <w:p w14:paraId="2D00A2CE">
      <w:pPr>
        <w:pStyle w:val="4"/>
        <w:widowControl/>
        <w:spacing w:beforeAutospacing="0" w:afterAutospacing="0"/>
        <w:jc w:val="center"/>
        <w:rPr>
          <w:rFonts w:ascii="仿宋" w:hAnsi="仿宋" w:eastAsia="仿宋" w:cs="仿宋"/>
          <w:color w:val="000000"/>
          <w:sz w:val="28"/>
          <w:szCs w:val="28"/>
        </w:rPr>
      </w:pPr>
      <w:r>
        <w:rPr>
          <w:rFonts w:hint="eastAsia" w:ascii="仿宋" w:hAnsi="仿宋" w:eastAsia="仿宋" w:cs="仿宋"/>
          <w:color w:val="000000"/>
          <w:sz w:val="28"/>
          <w:szCs w:val="28"/>
        </w:rPr>
        <w:t xml:space="preserve">                                           年   月   日</w:t>
      </w:r>
    </w:p>
    <w:p w14:paraId="093727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A8842E"/>
    <w:multiLevelType w:val="singleLevel"/>
    <w:tmpl w:val="F2A8842E"/>
    <w:lvl w:ilvl="0" w:tentative="0">
      <w:start w:val="6"/>
      <w:numFmt w:val="chineseCounting"/>
      <w:suff w:val="nothing"/>
      <w:lvlText w:val="%1、"/>
      <w:lvlJc w:val="left"/>
      <w:rPr>
        <w:rFonts w:hint="eastAsia"/>
      </w:rPr>
    </w:lvl>
  </w:abstractNum>
  <w:abstractNum w:abstractNumId="1">
    <w:nsid w:val="50F52A1E"/>
    <w:multiLevelType w:val="singleLevel"/>
    <w:tmpl w:val="50F52A1E"/>
    <w:lvl w:ilvl="0" w:tentative="0">
      <w:start w:val="1"/>
      <w:numFmt w:val="chineseCounting"/>
      <w:suff w:val="space"/>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93"/>
    <w:rsid w:val="000D4B8E"/>
    <w:rsid w:val="00203434"/>
    <w:rsid w:val="004A3FD1"/>
    <w:rsid w:val="008852DF"/>
    <w:rsid w:val="008A5FC9"/>
    <w:rsid w:val="00AE02ED"/>
    <w:rsid w:val="00B71A93"/>
    <w:rsid w:val="1D0B4CCB"/>
    <w:rsid w:val="267545DD"/>
    <w:rsid w:val="2D02491F"/>
    <w:rsid w:val="3B856BE7"/>
    <w:rsid w:val="4114449B"/>
    <w:rsid w:val="49593F65"/>
    <w:rsid w:val="526241AF"/>
    <w:rsid w:val="55933948"/>
    <w:rsid w:val="65404DA2"/>
    <w:rsid w:val="655B1FE0"/>
    <w:rsid w:val="66096152"/>
    <w:rsid w:val="660F4749"/>
    <w:rsid w:val="772258B3"/>
    <w:rsid w:val="7F2171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szCs w:val="24"/>
    </w:r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864</Words>
  <Characters>866</Characters>
  <Lines>9</Lines>
  <Paragraphs>2</Paragraphs>
  <TotalTime>0</TotalTime>
  <ScaleCrop>false</ScaleCrop>
  <LinksUpToDate>false</LinksUpToDate>
  <CharactersWithSpaces>1180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2025-09-18T01:34:00Z</dcterms:created>
  <dc:creator>Administrator</dc:creator>
  <cp:lastModifiedBy>娜年冬天。</cp:lastModifiedBy>
  <dcterms:modified xsi:type="dcterms:W3CDTF">2026-04-09T03:09:05Z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eyJoZGlkIjoiZDk3NGQ3ZDYxNDJjNGQyZjY5ZWU1NTc3ZmE1NTlkMTAiLCJ1c2VySWQiOiIyOTIyODEzNDAifQ==</vt:lpwstr>
  </property>
  <property fmtid="{D5CDD505-2E9C-101B-9397-08002B2CF9AE}" pid="3" name="KSOProductBuildVer">
    <vt:lpwstr>2052-12.1.0.25225</vt:lpwstr>
  </property>
  <property fmtid="{D5CDD505-2E9C-101B-9397-08002B2CF9AE}" pid="4" name="ICV">
    <vt:lpwstr>29FED4651E794299BB953FB9C3CB470B_13</vt:lpwstr>
  </property>
</Properties>
</file>