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85D3">
      <w:pPr>
        <w:spacing w:line="360" w:lineRule="auto"/>
        <w:ind w:left="-567" w:leftChars="-270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供应商资质承诺书</w:t>
      </w:r>
    </w:p>
    <w:p w14:paraId="16AE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天津医科大学总医院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宣传处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</w:p>
    <w:p w14:paraId="71C8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本公司自愿参与贵院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bCs w:val="0"/>
          <w:color w:val="auto"/>
          <w:kern w:val="36"/>
          <w:sz w:val="24"/>
          <w:szCs w:val="24"/>
          <w:u w:val="single"/>
          <w:lang w:val="en-US" w:eastAsia="zh-CN" w:bidi="ar-SA"/>
        </w:rPr>
        <w:t>新</w:t>
      </w:r>
      <w:r>
        <w:rPr>
          <w:rFonts w:hint="eastAsia" w:cs="宋体" w:asciiTheme="minorEastAsia" w:hAnsiTheme="minorEastAsia"/>
          <w:b w:val="0"/>
          <w:bCs w:val="0"/>
          <w:color w:val="auto"/>
          <w:kern w:val="36"/>
          <w:sz w:val="24"/>
          <w:szCs w:val="24"/>
          <w:u w:val="single"/>
          <w:lang w:val="en-US" w:eastAsia="zh-CN" w:bidi="ar-SA"/>
        </w:rPr>
        <w:t>年院内各楼宇内部包柱、背板</w:t>
      </w:r>
      <w:r>
        <w:rPr>
          <w:rFonts w:hint="eastAsia" w:cs="宋体" w:asciiTheme="minorEastAsia" w:hAnsiTheme="minorEastAsia" w:eastAsiaTheme="minorEastAsia"/>
          <w:b w:val="0"/>
          <w:bCs w:val="0"/>
          <w:color w:val="auto"/>
          <w:kern w:val="36"/>
          <w:sz w:val="24"/>
          <w:szCs w:val="24"/>
          <w:u w:val="single"/>
          <w:lang w:val="en-US" w:eastAsia="zh-CN" w:bidi="ar-SA"/>
        </w:rPr>
        <w:t>物料设计及制作项目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项目论证，在此</w:t>
      </w:r>
      <w:r>
        <w:rPr>
          <w:rFonts w:hint="eastAsia" w:ascii="宋体" w:hAnsi="宋体" w:eastAsia="宋体" w:cs="宋体"/>
          <w:sz w:val="24"/>
          <w:szCs w:val="24"/>
        </w:rPr>
        <w:t>郑重承诺本公司具有以下资质，材料内容真实、合法、有效，满足所有报名条件。</w:t>
      </w:r>
      <w:bookmarkStart w:id="0" w:name="_GoBack"/>
      <w:bookmarkEnd w:id="0"/>
    </w:p>
    <w:p w14:paraId="203968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</w:p>
    <w:p w14:paraId="7C69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6D6F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38C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此次参与的论证项目属于本公司合法经营范围。</w:t>
      </w:r>
    </w:p>
    <w:p w14:paraId="0295A5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根据《医疗器械监督管理条例》的规定，</w:t>
      </w:r>
    </w:p>
    <w:p w14:paraId="729D2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6A3A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1B813D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按照《医疗器械监督管理条例》的划分，</w:t>
      </w:r>
    </w:p>
    <w:p w14:paraId="0204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3445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本公司所投产品不是医疗器械，属于类产品。</w:t>
      </w:r>
    </w:p>
    <w:p w14:paraId="5710AB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本公司具有所投产品</w:t>
      </w:r>
    </w:p>
    <w:p w14:paraId="332E9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生产企业\注册代理公司的合法授权（京津地区一级代理权）</w:t>
      </w:r>
    </w:p>
    <w:p w14:paraId="169A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111707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参加此次报名，对所投产品的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及方案已确认无误，一经报名不再更改。（所投产品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及方案详见纸质版报名材料）</w:t>
      </w:r>
    </w:p>
    <w:p w14:paraId="1EBF8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______________(</w:t>
      </w:r>
      <w:r>
        <w:rPr>
          <w:rFonts w:hint="eastAsia" w:ascii="宋体" w:hAnsi="宋体" w:eastAsia="宋体" w:cs="宋体"/>
          <w:sz w:val="24"/>
          <w:szCs w:val="24"/>
        </w:rPr>
        <w:t>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</w:rPr>
        <w:t>身份证联系电话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，代表我公司参与此次报名及论证事宜，直至本次项目结束。</w:t>
      </w:r>
    </w:p>
    <w:p w14:paraId="7F08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宣传处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 以此报名。本公司承诺报名材料与论证会材料内容一致，材料真实、合法、有效，接受贵院相关监督部门核查，若不合格自愿退出本次论证，最终解释权归此次论证监督部门。</w:t>
      </w:r>
    </w:p>
    <w:p w14:paraId="0897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</w:p>
    <w:p w14:paraId="0CEA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（公章）</w:t>
      </w:r>
    </w:p>
    <w:p w14:paraId="185D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4697E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C"/>
    <w:rsid w:val="00175C67"/>
    <w:rsid w:val="00295108"/>
    <w:rsid w:val="007B34DC"/>
    <w:rsid w:val="10DB5E88"/>
    <w:rsid w:val="14BF0D9E"/>
    <w:rsid w:val="61B0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627</Characters>
  <Lines>5</Lines>
  <Paragraphs>1</Paragraphs>
  <TotalTime>0</TotalTime>
  <ScaleCrop>false</ScaleCrop>
  <LinksUpToDate>false</LinksUpToDate>
  <CharactersWithSpaces>784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2025-10-29T08:38:00Z</dcterms:created>
  <dc:creator>LM</dc:creator>
  <cp:lastModifiedBy>熊猫</cp:lastModifiedBy>
  <dcterms:modified xsi:type="dcterms:W3CDTF">2026-01-23T03:34:30Z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eyJoZGlkIjoiNzNjODI1YzkyNDRjYmQ2NGYyM2VhNjJkZTY3ODkwMGQiLCJ1c2VySWQiOiI0MDY0NDQzNzQifQ==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64479EFD439644EAB0232C3829BBB245_12</vt:lpwstr>
  </property>
</Properties>
</file>