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，报名参加天津医科大学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人事代理制、派遣制</w:t>
      </w:r>
      <w:r>
        <w:rPr>
          <w:rFonts w:hint="eastAsia" w:ascii="仿宋_GB2312" w:eastAsia="仿宋_GB2312"/>
          <w:sz w:val="32"/>
          <w:szCs w:val="32"/>
        </w:rPr>
        <w:t>招聘。我报考的岗位编号为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我郑重承诺，我符合应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届高校毕业生（应届毕业生指2024届高校毕业生，2022、2023年毕业后未就业高校毕业生视同为应届毕业生）条件。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承诺人：（</w:t>
      </w:r>
      <w:r>
        <w:rPr>
          <w:rFonts w:hint="eastAsia" w:ascii="仿宋_GB2312" w:eastAsia="仿宋_GB2312"/>
          <w:sz w:val="32"/>
          <w:szCs w:val="32"/>
          <w:lang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>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5153E89-0714-445A-85A8-37F59BFBB87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0893737D-EC82-4768-B1CE-6CA484436CB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921C74B-D4B5-40DA-A436-E151A31461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ODY5MTQ5MGQ4Nzk3NjIxNjUzZWQwZTM4NTRiYWY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1C0341A0"/>
    <w:rsid w:val="2CD803A2"/>
    <w:rsid w:val="31C16BD5"/>
    <w:rsid w:val="32F14C20"/>
    <w:rsid w:val="34B947C8"/>
    <w:rsid w:val="3BD55FA8"/>
    <w:rsid w:val="468F3AD1"/>
    <w:rsid w:val="74406B6D"/>
    <w:rsid w:val="7A8B6668"/>
    <w:rsid w:val="7AE95E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175</Characters>
  <Lines>2</Lines>
  <Paragraphs>1</Paragraphs>
  <TotalTime>67</TotalTime>
  <ScaleCrop>false</ScaleCrop>
  <LinksUpToDate>false</LinksUpToDate>
  <CharactersWithSpaces>268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Laura Li</cp:lastModifiedBy>
  <dcterms:modified xsi:type="dcterms:W3CDTF">2024-03-15T06:53:44Z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DE580699FD5345DAB5212DEEA7048EA8_13</vt:lpwstr>
  </property>
</Properties>
</file>