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7A3" w:rsidRDefault="00B257A3" w:rsidP="00B257A3">
      <w:pPr>
        <w:jc w:val="center"/>
      </w:pPr>
      <w:bookmarkStart w:id="0" w:name="_Toc126831384"/>
      <w:r>
        <w:rPr>
          <w:rFonts w:ascii="方正仿宋_GBK" w:eastAsia="方正仿宋_GBK" w:hAnsi="方正仿宋_GBK" w:cs="方正仿宋_GBK"/>
          <w:color w:val="000000"/>
          <w:sz w:val="28"/>
        </w:rPr>
        <w:t>320.非财政拨款项目（综合业务经费）绩效目标表</w:t>
      </w:r>
      <w:bookmarkEnd w:id="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非财政拨款项目（综合业务经费）</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46397.13</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 xml:space="preserve"> </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46397.13</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促进医院科研发展；保障医院教学工作的高质量发展，培养合格的临床医学人才；改善就医环境</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1.促进医院科研发展</w:t>
            </w:r>
          </w:p>
          <w:p w:rsidR="00B257A3" w:rsidRDefault="00B257A3" w:rsidP="00B7242D">
            <w:pPr>
              <w:pStyle w:val="20"/>
            </w:pPr>
            <w:r>
              <w:t>2.保障医院教学工作的高质量发展，培养合格的临床医学人才。</w:t>
            </w:r>
          </w:p>
          <w:p w:rsidR="00B257A3" w:rsidRDefault="00B257A3" w:rsidP="00B7242D">
            <w:pPr>
              <w:pStyle w:val="20"/>
            </w:pPr>
            <w:r>
              <w:t>3.改善就医环境</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科研支出经费</w:t>
            </w:r>
          </w:p>
        </w:tc>
        <w:tc>
          <w:tcPr>
            <w:tcW w:w="3430" w:type="dxa"/>
            <w:vAlign w:val="center"/>
          </w:tcPr>
          <w:p w:rsidR="00B257A3" w:rsidRDefault="00B257A3" w:rsidP="00B7242D">
            <w:pPr>
              <w:pStyle w:val="20"/>
            </w:pPr>
            <w:r>
              <w:t>科研支出经费</w:t>
            </w:r>
          </w:p>
        </w:tc>
        <w:tc>
          <w:tcPr>
            <w:tcW w:w="2551" w:type="dxa"/>
            <w:vAlign w:val="center"/>
          </w:tcPr>
          <w:p w:rsidR="00B257A3" w:rsidRDefault="00B257A3" w:rsidP="00B7242D">
            <w:pPr>
              <w:pStyle w:val="20"/>
            </w:pPr>
            <w:r>
              <w:t>≥2500万</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研究报告数量</w:t>
            </w:r>
          </w:p>
        </w:tc>
        <w:tc>
          <w:tcPr>
            <w:tcW w:w="3430" w:type="dxa"/>
            <w:vAlign w:val="center"/>
          </w:tcPr>
          <w:p w:rsidR="00B257A3" w:rsidRDefault="00B257A3" w:rsidP="00B7242D">
            <w:pPr>
              <w:pStyle w:val="20"/>
            </w:pPr>
            <w:r>
              <w:t>研究报告数量</w:t>
            </w:r>
          </w:p>
        </w:tc>
        <w:tc>
          <w:tcPr>
            <w:tcW w:w="2551" w:type="dxa"/>
            <w:vAlign w:val="center"/>
          </w:tcPr>
          <w:p w:rsidR="00B257A3" w:rsidRDefault="00B257A3" w:rsidP="00B7242D">
            <w:pPr>
              <w:pStyle w:val="20"/>
            </w:pPr>
            <w:r>
              <w:t>≥100份</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国内外核心期刊发表论文数</w:t>
            </w:r>
          </w:p>
        </w:tc>
        <w:tc>
          <w:tcPr>
            <w:tcW w:w="3430" w:type="dxa"/>
            <w:vAlign w:val="center"/>
          </w:tcPr>
          <w:p w:rsidR="00B257A3" w:rsidRDefault="00B257A3" w:rsidP="00B7242D">
            <w:pPr>
              <w:pStyle w:val="20"/>
            </w:pPr>
            <w:r>
              <w:t>包含SCI、EI等</w:t>
            </w:r>
          </w:p>
        </w:tc>
        <w:tc>
          <w:tcPr>
            <w:tcW w:w="2551" w:type="dxa"/>
            <w:vAlign w:val="center"/>
          </w:tcPr>
          <w:p w:rsidR="00B257A3" w:rsidRDefault="00B257A3" w:rsidP="00B7242D">
            <w:pPr>
              <w:pStyle w:val="20"/>
            </w:pPr>
            <w:r>
              <w:t>≥500篇</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研究进度及时率</w:t>
            </w:r>
          </w:p>
        </w:tc>
        <w:tc>
          <w:tcPr>
            <w:tcW w:w="3430" w:type="dxa"/>
            <w:vAlign w:val="center"/>
          </w:tcPr>
          <w:p w:rsidR="00B257A3" w:rsidRDefault="00B257A3" w:rsidP="00B7242D">
            <w:pPr>
              <w:pStyle w:val="20"/>
            </w:pPr>
            <w:r>
              <w:t>研究进度及时率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带教师资人数</w:t>
            </w:r>
          </w:p>
        </w:tc>
        <w:tc>
          <w:tcPr>
            <w:tcW w:w="3430" w:type="dxa"/>
            <w:vAlign w:val="center"/>
          </w:tcPr>
          <w:p w:rsidR="00B257A3" w:rsidRDefault="00B257A3" w:rsidP="00B7242D">
            <w:pPr>
              <w:pStyle w:val="20"/>
            </w:pPr>
            <w:r>
              <w:t>反映培养单位提供的师资力量</w:t>
            </w:r>
          </w:p>
        </w:tc>
        <w:tc>
          <w:tcPr>
            <w:tcW w:w="2551" w:type="dxa"/>
            <w:vAlign w:val="center"/>
          </w:tcPr>
          <w:p w:rsidR="00B257A3" w:rsidRDefault="00B257A3" w:rsidP="00B7242D">
            <w:pPr>
              <w:pStyle w:val="20"/>
            </w:pPr>
            <w:r>
              <w:t>≥500人</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培训人数</w:t>
            </w:r>
          </w:p>
        </w:tc>
        <w:tc>
          <w:tcPr>
            <w:tcW w:w="3430" w:type="dxa"/>
            <w:vAlign w:val="center"/>
          </w:tcPr>
          <w:p w:rsidR="00B257A3" w:rsidRDefault="00B257A3" w:rsidP="00B7242D">
            <w:pPr>
              <w:pStyle w:val="20"/>
            </w:pPr>
            <w:r>
              <w:t>反映参加培养学员总数</w:t>
            </w:r>
          </w:p>
        </w:tc>
        <w:tc>
          <w:tcPr>
            <w:tcW w:w="2551" w:type="dxa"/>
            <w:vAlign w:val="center"/>
          </w:tcPr>
          <w:p w:rsidR="00B257A3" w:rsidRDefault="00B257A3" w:rsidP="00B7242D">
            <w:pPr>
              <w:pStyle w:val="20"/>
            </w:pPr>
            <w:r>
              <w:t>≥2000人</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执业医师资格考试通过率</w:t>
            </w:r>
          </w:p>
        </w:tc>
        <w:tc>
          <w:tcPr>
            <w:tcW w:w="3430" w:type="dxa"/>
            <w:vAlign w:val="center"/>
          </w:tcPr>
          <w:p w:rsidR="00B257A3" w:rsidRDefault="00B257A3" w:rsidP="00B7242D">
            <w:pPr>
              <w:pStyle w:val="20"/>
            </w:pPr>
            <w:r>
              <w:t>反映培训学员质量</w:t>
            </w:r>
          </w:p>
        </w:tc>
        <w:tc>
          <w:tcPr>
            <w:tcW w:w="2551" w:type="dxa"/>
            <w:vAlign w:val="center"/>
          </w:tcPr>
          <w:p w:rsidR="00B257A3" w:rsidRDefault="00B257A3" w:rsidP="00B7242D">
            <w:pPr>
              <w:pStyle w:val="20"/>
            </w:pPr>
            <w:r>
              <w:t>≥85%</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培养时间</w:t>
            </w:r>
          </w:p>
        </w:tc>
        <w:tc>
          <w:tcPr>
            <w:tcW w:w="3430" w:type="dxa"/>
            <w:vAlign w:val="center"/>
          </w:tcPr>
          <w:p w:rsidR="00B257A3" w:rsidRDefault="00B257A3" w:rsidP="00B7242D">
            <w:pPr>
              <w:pStyle w:val="20"/>
            </w:pPr>
            <w:r>
              <w:t>反映培养单位培养时间</w:t>
            </w:r>
          </w:p>
        </w:tc>
        <w:tc>
          <w:tcPr>
            <w:tcW w:w="2551" w:type="dxa"/>
            <w:vAlign w:val="center"/>
          </w:tcPr>
          <w:p w:rsidR="00B257A3" w:rsidRDefault="00B257A3" w:rsidP="00B7242D">
            <w:pPr>
              <w:pStyle w:val="20"/>
            </w:pPr>
            <w:r>
              <w:t>1年</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专项支出经费</w:t>
            </w:r>
          </w:p>
        </w:tc>
        <w:tc>
          <w:tcPr>
            <w:tcW w:w="3430" w:type="dxa"/>
            <w:vAlign w:val="center"/>
          </w:tcPr>
          <w:p w:rsidR="00B257A3" w:rsidRDefault="00B257A3" w:rsidP="00B7242D">
            <w:pPr>
              <w:pStyle w:val="20"/>
            </w:pPr>
            <w:r>
              <w:t>专项支出经费</w:t>
            </w:r>
          </w:p>
        </w:tc>
        <w:tc>
          <w:tcPr>
            <w:tcW w:w="2551" w:type="dxa"/>
            <w:vAlign w:val="center"/>
          </w:tcPr>
          <w:p w:rsidR="00B257A3" w:rsidRDefault="00B257A3" w:rsidP="00B7242D">
            <w:pPr>
              <w:pStyle w:val="20"/>
            </w:pPr>
            <w:r>
              <w:t>足额使用</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购置数量</w:t>
            </w:r>
          </w:p>
        </w:tc>
        <w:tc>
          <w:tcPr>
            <w:tcW w:w="3430" w:type="dxa"/>
            <w:vAlign w:val="center"/>
          </w:tcPr>
          <w:p w:rsidR="00B257A3" w:rsidRDefault="00B257A3" w:rsidP="00B7242D">
            <w:pPr>
              <w:pStyle w:val="20"/>
            </w:pPr>
            <w:r>
              <w:t>购置数量</w:t>
            </w:r>
          </w:p>
        </w:tc>
        <w:tc>
          <w:tcPr>
            <w:tcW w:w="2551" w:type="dxa"/>
            <w:vAlign w:val="center"/>
          </w:tcPr>
          <w:p w:rsidR="00B257A3" w:rsidRDefault="00B257A3" w:rsidP="00B7242D">
            <w:pPr>
              <w:pStyle w:val="20"/>
            </w:pPr>
            <w:r>
              <w:t>1栋</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资金使用合规率</w:t>
            </w:r>
          </w:p>
        </w:tc>
        <w:tc>
          <w:tcPr>
            <w:tcW w:w="3430" w:type="dxa"/>
            <w:vAlign w:val="center"/>
          </w:tcPr>
          <w:p w:rsidR="00B257A3" w:rsidRDefault="00B257A3" w:rsidP="00B7242D">
            <w:pPr>
              <w:pStyle w:val="20"/>
            </w:pPr>
            <w:r>
              <w:t>资金使用合规率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购买进度及时率</w:t>
            </w:r>
          </w:p>
        </w:tc>
        <w:tc>
          <w:tcPr>
            <w:tcW w:w="3430" w:type="dxa"/>
            <w:vAlign w:val="center"/>
          </w:tcPr>
          <w:p w:rsidR="00B257A3" w:rsidRDefault="00B257A3" w:rsidP="00B7242D">
            <w:pPr>
              <w:pStyle w:val="20"/>
            </w:pPr>
            <w:r>
              <w:t>购买进度及时率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建设(改造、修缮)工程数量</w:t>
            </w:r>
          </w:p>
        </w:tc>
        <w:tc>
          <w:tcPr>
            <w:tcW w:w="3430" w:type="dxa"/>
            <w:vAlign w:val="center"/>
          </w:tcPr>
          <w:p w:rsidR="00B257A3" w:rsidRDefault="00B257A3" w:rsidP="00B7242D">
            <w:pPr>
              <w:pStyle w:val="20"/>
            </w:pPr>
            <w:r>
              <w:t>建设(改造、修缮)工程数量</w:t>
            </w:r>
          </w:p>
        </w:tc>
        <w:tc>
          <w:tcPr>
            <w:tcW w:w="2551" w:type="dxa"/>
            <w:vAlign w:val="center"/>
          </w:tcPr>
          <w:p w:rsidR="00B257A3" w:rsidRDefault="00B257A3" w:rsidP="00B7242D">
            <w:pPr>
              <w:pStyle w:val="20"/>
            </w:pPr>
            <w:r>
              <w:t>≥2个</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可行性研究规范性</w:t>
            </w:r>
          </w:p>
        </w:tc>
        <w:tc>
          <w:tcPr>
            <w:tcW w:w="3430" w:type="dxa"/>
            <w:vAlign w:val="center"/>
          </w:tcPr>
          <w:p w:rsidR="00B257A3" w:rsidRDefault="00B257A3" w:rsidP="00B7242D">
            <w:pPr>
              <w:pStyle w:val="20"/>
            </w:pPr>
            <w:r>
              <w:t>可行性研究规范性</w:t>
            </w:r>
          </w:p>
        </w:tc>
        <w:tc>
          <w:tcPr>
            <w:tcW w:w="2551" w:type="dxa"/>
            <w:vAlign w:val="center"/>
          </w:tcPr>
          <w:p w:rsidR="00B257A3" w:rsidRDefault="00B257A3" w:rsidP="00B7242D">
            <w:pPr>
              <w:pStyle w:val="20"/>
            </w:pPr>
            <w:r>
              <w:t>是</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工程进度达标率</w:t>
            </w:r>
          </w:p>
        </w:tc>
        <w:tc>
          <w:tcPr>
            <w:tcW w:w="3430" w:type="dxa"/>
            <w:vAlign w:val="center"/>
          </w:tcPr>
          <w:p w:rsidR="00B257A3" w:rsidRDefault="00B257A3" w:rsidP="00B7242D">
            <w:pPr>
              <w:pStyle w:val="20"/>
            </w:pPr>
            <w:r>
              <w:t>工程进度达标率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超概算项目比例</w:t>
            </w:r>
          </w:p>
        </w:tc>
        <w:tc>
          <w:tcPr>
            <w:tcW w:w="3430" w:type="dxa"/>
            <w:vAlign w:val="center"/>
          </w:tcPr>
          <w:p w:rsidR="00B257A3" w:rsidRDefault="00B257A3" w:rsidP="00B7242D">
            <w:pPr>
              <w:pStyle w:val="20"/>
            </w:pPr>
            <w:r>
              <w:t>超概算项目比例</w:t>
            </w:r>
          </w:p>
        </w:tc>
        <w:tc>
          <w:tcPr>
            <w:tcW w:w="2551" w:type="dxa"/>
            <w:vAlign w:val="center"/>
          </w:tcPr>
          <w:p w:rsidR="00B257A3" w:rsidRDefault="00B257A3" w:rsidP="00B7242D">
            <w:pPr>
              <w:pStyle w:val="20"/>
            </w:pPr>
            <w:r>
              <w:t>≤10%</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经济效益指标</w:t>
            </w:r>
          </w:p>
        </w:tc>
        <w:tc>
          <w:tcPr>
            <w:tcW w:w="1332" w:type="dxa"/>
            <w:vAlign w:val="center"/>
          </w:tcPr>
          <w:p w:rsidR="00B257A3" w:rsidRDefault="00B257A3" w:rsidP="00B7242D">
            <w:pPr>
              <w:pStyle w:val="20"/>
            </w:pPr>
            <w:r>
              <w:t>科技成果转化量</w:t>
            </w:r>
          </w:p>
        </w:tc>
        <w:tc>
          <w:tcPr>
            <w:tcW w:w="3430" w:type="dxa"/>
            <w:vAlign w:val="center"/>
          </w:tcPr>
          <w:p w:rsidR="00B257A3" w:rsidRDefault="00B257A3" w:rsidP="00B7242D">
            <w:pPr>
              <w:pStyle w:val="20"/>
            </w:pPr>
            <w:r>
              <w:t>科技成果转化量</w:t>
            </w:r>
          </w:p>
        </w:tc>
        <w:tc>
          <w:tcPr>
            <w:tcW w:w="2551" w:type="dxa"/>
            <w:vAlign w:val="center"/>
          </w:tcPr>
          <w:p w:rsidR="00B257A3" w:rsidRDefault="00B257A3" w:rsidP="00B7242D">
            <w:pPr>
              <w:pStyle w:val="20"/>
            </w:pPr>
            <w:r>
              <w:t>≥100万</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推动技术进步和产业发展程度</w:t>
            </w:r>
          </w:p>
        </w:tc>
        <w:tc>
          <w:tcPr>
            <w:tcW w:w="3430" w:type="dxa"/>
            <w:vAlign w:val="center"/>
          </w:tcPr>
          <w:p w:rsidR="00B257A3" w:rsidRDefault="00B257A3" w:rsidP="00B7242D">
            <w:pPr>
              <w:pStyle w:val="20"/>
            </w:pPr>
            <w:r>
              <w:t>推动完成相关科普课题</w:t>
            </w:r>
          </w:p>
        </w:tc>
        <w:tc>
          <w:tcPr>
            <w:tcW w:w="2551" w:type="dxa"/>
            <w:vAlign w:val="center"/>
          </w:tcPr>
          <w:p w:rsidR="00B257A3" w:rsidRDefault="00B257A3" w:rsidP="00B7242D">
            <w:pPr>
              <w:pStyle w:val="20"/>
            </w:pPr>
            <w:r>
              <w:t>增加医学知识在普通人群的普及率</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提升区域内医疗服务水平</w:t>
            </w:r>
          </w:p>
        </w:tc>
        <w:tc>
          <w:tcPr>
            <w:tcW w:w="3430" w:type="dxa"/>
            <w:vAlign w:val="center"/>
          </w:tcPr>
          <w:p w:rsidR="00B257A3" w:rsidRDefault="00B257A3" w:rsidP="00B7242D">
            <w:pPr>
              <w:pStyle w:val="20"/>
            </w:pPr>
            <w:r>
              <w:t>培养取得合格证书的学员</w:t>
            </w:r>
          </w:p>
        </w:tc>
        <w:tc>
          <w:tcPr>
            <w:tcW w:w="2551" w:type="dxa"/>
            <w:vAlign w:val="center"/>
          </w:tcPr>
          <w:p w:rsidR="00B257A3" w:rsidRDefault="00B257A3" w:rsidP="00B7242D">
            <w:pPr>
              <w:pStyle w:val="20"/>
            </w:pPr>
            <w:r>
              <w:t>≥2000人</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培养临床医学人才</w:t>
            </w:r>
          </w:p>
        </w:tc>
        <w:tc>
          <w:tcPr>
            <w:tcW w:w="3430" w:type="dxa"/>
            <w:vAlign w:val="center"/>
          </w:tcPr>
          <w:p w:rsidR="00B257A3" w:rsidRDefault="00B257A3" w:rsidP="00B7242D">
            <w:pPr>
              <w:pStyle w:val="20"/>
            </w:pPr>
            <w:r>
              <w:t>反映为社会输入临床医学人才人数</w:t>
            </w:r>
          </w:p>
        </w:tc>
        <w:tc>
          <w:tcPr>
            <w:tcW w:w="2551" w:type="dxa"/>
            <w:vAlign w:val="center"/>
          </w:tcPr>
          <w:p w:rsidR="00B257A3" w:rsidRDefault="00B257A3" w:rsidP="00B7242D">
            <w:pPr>
              <w:pStyle w:val="20"/>
            </w:pPr>
            <w:r>
              <w:t>≥2000人</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提升医院整体医疗服务环境</w:t>
            </w:r>
          </w:p>
        </w:tc>
        <w:tc>
          <w:tcPr>
            <w:tcW w:w="3430" w:type="dxa"/>
            <w:vAlign w:val="center"/>
          </w:tcPr>
          <w:p w:rsidR="00B257A3" w:rsidRDefault="00B257A3" w:rsidP="00B7242D">
            <w:pPr>
              <w:pStyle w:val="20"/>
            </w:pPr>
            <w:r>
              <w:t>提升医院整体医疗服务环境</w:t>
            </w:r>
          </w:p>
        </w:tc>
        <w:tc>
          <w:tcPr>
            <w:tcW w:w="2551" w:type="dxa"/>
            <w:vAlign w:val="center"/>
          </w:tcPr>
          <w:p w:rsidR="00B257A3" w:rsidRDefault="00B257A3" w:rsidP="00B7242D">
            <w:pPr>
              <w:pStyle w:val="20"/>
            </w:pPr>
            <w:r>
              <w:t>≥80%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医院科研发展保障</w:t>
            </w:r>
          </w:p>
        </w:tc>
        <w:tc>
          <w:tcPr>
            <w:tcW w:w="3430" w:type="dxa"/>
            <w:vAlign w:val="center"/>
          </w:tcPr>
          <w:p w:rsidR="00B257A3" w:rsidRDefault="00B257A3" w:rsidP="00B7242D">
            <w:pPr>
              <w:pStyle w:val="20"/>
            </w:pPr>
            <w:r>
              <w:t>医院科研发展保障</w:t>
            </w:r>
          </w:p>
        </w:tc>
        <w:tc>
          <w:tcPr>
            <w:tcW w:w="2551" w:type="dxa"/>
            <w:vAlign w:val="center"/>
          </w:tcPr>
          <w:p w:rsidR="00B257A3" w:rsidRDefault="00B257A3" w:rsidP="00B7242D">
            <w:pPr>
              <w:pStyle w:val="20"/>
            </w:pPr>
            <w:r>
              <w:t>进一步为提升医院科研发展提供保障</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建筑（工程）综合利用率</w:t>
            </w:r>
          </w:p>
        </w:tc>
        <w:tc>
          <w:tcPr>
            <w:tcW w:w="3430" w:type="dxa"/>
            <w:vAlign w:val="center"/>
          </w:tcPr>
          <w:p w:rsidR="00B257A3" w:rsidRDefault="00B257A3" w:rsidP="00B7242D">
            <w:pPr>
              <w:pStyle w:val="20"/>
            </w:pPr>
            <w:r>
              <w:t>建筑（工程）综合利用率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设施正常运转率</w:t>
            </w:r>
          </w:p>
        </w:tc>
        <w:tc>
          <w:tcPr>
            <w:tcW w:w="3430" w:type="dxa"/>
            <w:vAlign w:val="center"/>
          </w:tcPr>
          <w:p w:rsidR="00B257A3" w:rsidRDefault="00B257A3" w:rsidP="00B7242D">
            <w:pPr>
              <w:pStyle w:val="20"/>
            </w:pPr>
            <w:r>
              <w:t>设施正常运转率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restart"/>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社会公众满意度</w:t>
            </w:r>
          </w:p>
        </w:tc>
        <w:tc>
          <w:tcPr>
            <w:tcW w:w="3430" w:type="dxa"/>
            <w:vAlign w:val="center"/>
          </w:tcPr>
          <w:p w:rsidR="00B257A3" w:rsidRDefault="00B257A3" w:rsidP="00B7242D">
            <w:pPr>
              <w:pStyle w:val="20"/>
            </w:pPr>
            <w:r>
              <w:t>社会公众满意度</w:t>
            </w:r>
          </w:p>
        </w:tc>
        <w:tc>
          <w:tcPr>
            <w:tcW w:w="2551" w:type="dxa"/>
            <w:vAlign w:val="center"/>
          </w:tcPr>
          <w:p w:rsidR="00B257A3" w:rsidRDefault="00B257A3" w:rsidP="00B7242D">
            <w:pPr>
              <w:pStyle w:val="20"/>
            </w:pPr>
            <w:r>
              <w:t>≥95%</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用人单位满意度</w:t>
            </w:r>
          </w:p>
        </w:tc>
        <w:tc>
          <w:tcPr>
            <w:tcW w:w="3430" w:type="dxa"/>
            <w:vAlign w:val="center"/>
          </w:tcPr>
          <w:p w:rsidR="00B257A3" w:rsidRDefault="00B257A3" w:rsidP="00B7242D">
            <w:pPr>
              <w:pStyle w:val="20"/>
            </w:pPr>
            <w:r>
              <w:t>反映培训质量</w:t>
            </w:r>
          </w:p>
        </w:tc>
        <w:tc>
          <w:tcPr>
            <w:tcW w:w="2551" w:type="dxa"/>
            <w:vAlign w:val="center"/>
          </w:tcPr>
          <w:p w:rsidR="00B257A3" w:rsidRDefault="00B257A3" w:rsidP="00B7242D">
            <w:pPr>
              <w:pStyle w:val="20"/>
            </w:pPr>
            <w:r>
              <w:t>≥85%</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使用群体满意度</w:t>
            </w:r>
          </w:p>
        </w:tc>
        <w:tc>
          <w:tcPr>
            <w:tcW w:w="3430" w:type="dxa"/>
            <w:vAlign w:val="center"/>
          </w:tcPr>
          <w:p w:rsidR="00B257A3" w:rsidRDefault="00B257A3" w:rsidP="00B7242D">
            <w:pPr>
              <w:pStyle w:val="20"/>
            </w:pPr>
            <w:r>
              <w:t>使用群体满意度</w:t>
            </w:r>
          </w:p>
        </w:tc>
        <w:tc>
          <w:tcPr>
            <w:tcW w:w="2551" w:type="dxa"/>
            <w:vAlign w:val="center"/>
          </w:tcPr>
          <w:p w:rsidR="00B257A3" w:rsidRDefault="00B257A3" w:rsidP="00B7242D">
            <w:pPr>
              <w:pStyle w:val="20"/>
            </w:pPr>
            <w:r>
              <w:t>≥90%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受益群体满意度</w:t>
            </w:r>
          </w:p>
        </w:tc>
        <w:tc>
          <w:tcPr>
            <w:tcW w:w="3430" w:type="dxa"/>
            <w:vAlign w:val="center"/>
          </w:tcPr>
          <w:p w:rsidR="00B257A3" w:rsidRDefault="00B257A3" w:rsidP="00B7242D">
            <w:pPr>
              <w:pStyle w:val="20"/>
            </w:pPr>
            <w:r>
              <w:t>受益群体满意度</w:t>
            </w:r>
          </w:p>
        </w:tc>
        <w:tc>
          <w:tcPr>
            <w:tcW w:w="2551" w:type="dxa"/>
            <w:vAlign w:val="center"/>
          </w:tcPr>
          <w:p w:rsidR="00B257A3" w:rsidRDefault="00B257A3" w:rsidP="00B7242D">
            <w:pPr>
              <w:pStyle w:val="20"/>
            </w:pPr>
            <w:r>
              <w:t>≥80%</w:t>
            </w:r>
          </w:p>
        </w:tc>
      </w:tr>
    </w:tbl>
    <w:p w:rsidR="00B257A3" w:rsidRDefault="00B257A3" w:rsidP="00B257A3">
      <w:pPr>
        <w:sectPr w:rsidR="00B257A3">
          <w:footerReference w:type="even" r:id="rId6"/>
          <w:footerReference w:type="default" r:id="rId7"/>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1" w:name="_Toc126831385"/>
      <w:r>
        <w:rPr>
          <w:rFonts w:ascii="方正仿宋_GBK" w:eastAsia="方正仿宋_GBK" w:hAnsi="方正仿宋_GBK" w:cs="方正仿宋_GBK"/>
          <w:color w:val="000000"/>
          <w:sz w:val="28"/>
        </w:rPr>
        <w:t>321.妇女儿童健康提升（残疾预防无创基因筛查项目-残保金）绩效目标表</w:t>
      </w:r>
      <w:bookmarkEnd w:id="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妇女儿童健康提升（残疾预防无创基因筛查项目-残保金）</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62.40</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62.40</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为孕产妇规范提供1次孕中期无创基因筛查</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1.为孕产妇规范提供1次孕中期无创基因筛查</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孕妇进行胎儿染色体非整倍体筛查资助平均费用</w:t>
            </w:r>
          </w:p>
          <w:p w:rsidR="00B257A3" w:rsidRDefault="00B257A3" w:rsidP="00B7242D">
            <w:pPr>
              <w:pStyle w:val="20"/>
            </w:pPr>
          </w:p>
        </w:tc>
        <w:tc>
          <w:tcPr>
            <w:tcW w:w="3430" w:type="dxa"/>
            <w:vAlign w:val="center"/>
          </w:tcPr>
          <w:p w:rsidR="00B257A3" w:rsidRDefault="00B257A3" w:rsidP="00B7242D">
            <w:pPr>
              <w:pStyle w:val="20"/>
            </w:pPr>
            <w:r>
              <w:t>孕妇进行胎儿染色体非整倍体筛查资助平均费用</w:t>
            </w:r>
          </w:p>
        </w:tc>
        <w:tc>
          <w:tcPr>
            <w:tcW w:w="2551" w:type="dxa"/>
            <w:vAlign w:val="center"/>
          </w:tcPr>
          <w:p w:rsidR="00B257A3" w:rsidRDefault="00B257A3" w:rsidP="00B7242D">
            <w:pPr>
              <w:pStyle w:val="20"/>
            </w:pPr>
            <w:r>
              <w:t>240元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孕产妇规范提供1次孕早期健康检查，孕产妇系统管理率</w:t>
            </w:r>
          </w:p>
        </w:tc>
        <w:tc>
          <w:tcPr>
            <w:tcW w:w="3430" w:type="dxa"/>
            <w:vAlign w:val="center"/>
          </w:tcPr>
          <w:p w:rsidR="00B257A3" w:rsidRDefault="00B257A3" w:rsidP="00B7242D">
            <w:pPr>
              <w:pStyle w:val="20"/>
            </w:pPr>
            <w:r>
              <w:t>孕产妇规范提供1次孕早期健康检查，孕产妇系统管理率=100%</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实验室质控考核</w:t>
            </w:r>
          </w:p>
        </w:tc>
        <w:tc>
          <w:tcPr>
            <w:tcW w:w="3430" w:type="dxa"/>
            <w:vAlign w:val="center"/>
          </w:tcPr>
          <w:p w:rsidR="00B257A3" w:rsidRDefault="00B257A3" w:rsidP="00B7242D">
            <w:pPr>
              <w:pStyle w:val="20"/>
            </w:pPr>
            <w:r>
              <w:t>每年参加卫健委临检中心实验室室间质评考核2次</w:t>
            </w:r>
          </w:p>
        </w:tc>
        <w:tc>
          <w:tcPr>
            <w:tcW w:w="2551" w:type="dxa"/>
            <w:vAlign w:val="center"/>
          </w:tcPr>
          <w:p w:rsidR="00B257A3" w:rsidRDefault="00B257A3" w:rsidP="00B7242D">
            <w:pPr>
              <w:pStyle w:val="20"/>
            </w:pPr>
            <w:r>
              <w:t>成绩合格</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高风险病例随访率</w:t>
            </w:r>
          </w:p>
        </w:tc>
        <w:tc>
          <w:tcPr>
            <w:tcW w:w="3430" w:type="dxa"/>
            <w:vAlign w:val="center"/>
          </w:tcPr>
          <w:p w:rsidR="00B257A3" w:rsidRDefault="00B257A3" w:rsidP="00B7242D">
            <w:pPr>
              <w:pStyle w:val="20"/>
            </w:pPr>
            <w:r>
              <w:t>高风险病例遗传咨询率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经济效益指标</w:t>
            </w:r>
          </w:p>
        </w:tc>
        <w:tc>
          <w:tcPr>
            <w:tcW w:w="1332" w:type="dxa"/>
            <w:vAlign w:val="center"/>
          </w:tcPr>
          <w:p w:rsidR="00B257A3" w:rsidRDefault="00B257A3" w:rsidP="00B7242D">
            <w:pPr>
              <w:pStyle w:val="20"/>
            </w:pPr>
            <w:r>
              <w:t>高风险病例随访率</w:t>
            </w:r>
          </w:p>
        </w:tc>
        <w:tc>
          <w:tcPr>
            <w:tcW w:w="3430" w:type="dxa"/>
            <w:vAlign w:val="center"/>
          </w:tcPr>
          <w:p w:rsidR="00B257A3" w:rsidRDefault="00B257A3" w:rsidP="00B7242D">
            <w:pPr>
              <w:pStyle w:val="20"/>
            </w:pPr>
            <w:r>
              <w:t>高风险病例产前诊断率</w:t>
            </w:r>
          </w:p>
        </w:tc>
        <w:tc>
          <w:tcPr>
            <w:tcW w:w="2551" w:type="dxa"/>
            <w:vAlign w:val="center"/>
          </w:tcPr>
          <w:p w:rsidR="00B257A3" w:rsidRDefault="00B257A3" w:rsidP="00B7242D">
            <w:pPr>
              <w:pStyle w:val="20"/>
            </w:pPr>
            <w:r>
              <w:t>≥95%</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干预覆盖高危人群数及任务完成率</w:t>
            </w:r>
          </w:p>
        </w:tc>
        <w:tc>
          <w:tcPr>
            <w:tcW w:w="3430" w:type="dxa"/>
            <w:vAlign w:val="center"/>
          </w:tcPr>
          <w:p w:rsidR="00B257A3" w:rsidRDefault="00B257A3" w:rsidP="00B7242D">
            <w:pPr>
              <w:pStyle w:val="20"/>
            </w:pPr>
            <w:r>
              <w:t>干预覆盖高危人群数及任务完成率&gt;=98%</w:t>
            </w:r>
          </w:p>
        </w:tc>
        <w:tc>
          <w:tcPr>
            <w:tcW w:w="2551" w:type="dxa"/>
            <w:vAlign w:val="center"/>
          </w:tcPr>
          <w:p w:rsidR="00B257A3" w:rsidRDefault="00B257A3" w:rsidP="00B7242D">
            <w:pPr>
              <w:pStyle w:val="20"/>
            </w:pPr>
            <w:r>
              <w:t>≥98%</w:t>
            </w:r>
          </w:p>
        </w:tc>
      </w:tr>
      <w:tr w:rsidR="00B257A3" w:rsidTr="00B7242D">
        <w:trPr>
          <w:trHeight w:val="369"/>
          <w:jc w:val="center"/>
        </w:trPr>
        <w:tc>
          <w:tcPr>
            <w:tcW w:w="1276" w:type="dxa"/>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门诊患者满意度</w:t>
            </w:r>
          </w:p>
        </w:tc>
        <w:tc>
          <w:tcPr>
            <w:tcW w:w="3430" w:type="dxa"/>
            <w:vAlign w:val="center"/>
          </w:tcPr>
          <w:p w:rsidR="00B257A3" w:rsidRDefault="00B257A3" w:rsidP="00B7242D">
            <w:pPr>
              <w:pStyle w:val="20"/>
            </w:pPr>
            <w:r>
              <w:t>门诊患者满意度&gt;=98%</w:t>
            </w:r>
          </w:p>
        </w:tc>
        <w:tc>
          <w:tcPr>
            <w:tcW w:w="2551" w:type="dxa"/>
            <w:vAlign w:val="center"/>
          </w:tcPr>
          <w:p w:rsidR="00B257A3" w:rsidRDefault="00B257A3" w:rsidP="00B7242D">
            <w:pPr>
              <w:pStyle w:val="20"/>
            </w:pPr>
            <w:r>
              <w:t>≥98%</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2" w:name="_Toc126831386"/>
      <w:r>
        <w:rPr>
          <w:rFonts w:ascii="方正仿宋_GBK" w:eastAsia="方正仿宋_GBK" w:hAnsi="方正仿宋_GBK" w:cs="方正仿宋_GBK"/>
          <w:color w:val="000000"/>
          <w:sz w:val="28"/>
        </w:rPr>
        <w:t>322.干部保健专项补助资金绩效目标表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干部保健专项补助资金</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35.00</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35.00</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提升干部保健服务工作质量和水平</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1.提升干部保健服务工作质量和水平</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设备成本</w:t>
            </w:r>
          </w:p>
        </w:tc>
        <w:tc>
          <w:tcPr>
            <w:tcW w:w="3430" w:type="dxa"/>
            <w:vAlign w:val="center"/>
          </w:tcPr>
          <w:p w:rsidR="00B257A3" w:rsidRDefault="00B257A3" w:rsidP="00B7242D">
            <w:pPr>
              <w:pStyle w:val="20"/>
            </w:pPr>
            <w:r>
              <w:t>设备成本</w:t>
            </w:r>
          </w:p>
        </w:tc>
        <w:tc>
          <w:tcPr>
            <w:tcW w:w="2551" w:type="dxa"/>
            <w:vAlign w:val="center"/>
          </w:tcPr>
          <w:p w:rsidR="00B257A3" w:rsidRDefault="00B257A3" w:rsidP="00B7242D">
            <w:pPr>
              <w:pStyle w:val="20"/>
            </w:pPr>
            <w:r>
              <w:t>35万元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购买设备</w:t>
            </w:r>
          </w:p>
        </w:tc>
        <w:tc>
          <w:tcPr>
            <w:tcW w:w="3430" w:type="dxa"/>
            <w:vAlign w:val="center"/>
          </w:tcPr>
          <w:p w:rsidR="00B257A3" w:rsidRDefault="00B257A3" w:rsidP="00B7242D">
            <w:pPr>
              <w:pStyle w:val="20"/>
            </w:pPr>
            <w:r>
              <w:t>购买设备</w:t>
            </w:r>
          </w:p>
        </w:tc>
        <w:tc>
          <w:tcPr>
            <w:tcW w:w="2551" w:type="dxa"/>
            <w:vAlign w:val="center"/>
          </w:tcPr>
          <w:p w:rsidR="00B257A3" w:rsidRDefault="00B257A3" w:rsidP="00B7242D">
            <w:pPr>
              <w:pStyle w:val="20"/>
            </w:pPr>
            <w:r>
              <w:t>1台</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完成设备购买</w:t>
            </w:r>
          </w:p>
        </w:tc>
        <w:tc>
          <w:tcPr>
            <w:tcW w:w="3430" w:type="dxa"/>
            <w:vAlign w:val="center"/>
          </w:tcPr>
          <w:p w:rsidR="00B257A3" w:rsidRDefault="00B257A3" w:rsidP="00B7242D">
            <w:pPr>
              <w:pStyle w:val="20"/>
            </w:pPr>
            <w:r>
              <w:t>完成设备购买</w:t>
            </w:r>
          </w:p>
        </w:tc>
        <w:tc>
          <w:tcPr>
            <w:tcW w:w="2551" w:type="dxa"/>
            <w:vAlign w:val="center"/>
          </w:tcPr>
          <w:p w:rsidR="00B257A3" w:rsidRDefault="00B257A3" w:rsidP="00B7242D">
            <w:pPr>
              <w:pStyle w:val="20"/>
            </w:pPr>
            <w:r>
              <w:t>100百分比</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按期完成</w:t>
            </w:r>
          </w:p>
        </w:tc>
        <w:tc>
          <w:tcPr>
            <w:tcW w:w="3430" w:type="dxa"/>
            <w:vAlign w:val="center"/>
          </w:tcPr>
          <w:p w:rsidR="00B257A3" w:rsidRDefault="00B257A3" w:rsidP="00B7242D">
            <w:pPr>
              <w:pStyle w:val="20"/>
            </w:pPr>
            <w:r>
              <w:t>按期完成</w:t>
            </w:r>
          </w:p>
        </w:tc>
        <w:tc>
          <w:tcPr>
            <w:tcW w:w="2551" w:type="dxa"/>
            <w:vAlign w:val="center"/>
          </w:tcPr>
          <w:p w:rsidR="00B257A3" w:rsidRDefault="00B257A3" w:rsidP="00B7242D">
            <w:pPr>
              <w:pStyle w:val="20"/>
            </w:pPr>
            <w:r>
              <w:t>100百分比</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医疗服务效益</w:t>
            </w:r>
          </w:p>
        </w:tc>
        <w:tc>
          <w:tcPr>
            <w:tcW w:w="3430" w:type="dxa"/>
            <w:vAlign w:val="center"/>
          </w:tcPr>
          <w:p w:rsidR="00B257A3" w:rsidRDefault="00B257A3" w:rsidP="00B7242D">
            <w:pPr>
              <w:pStyle w:val="20"/>
            </w:pPr>
            <w:r>
              <w:t>医疗服务效益</w:t>
            </w:r>
          </w:p>
        </w:tc>
        <w:tc>
          <w:tcPr>
            <w:tcW w:w="2551" w:type="dxa"/>
            <w:vAlign w:val="center"/>
          </w:tcPr>
          <w:p w:rsidR="00B257A3" w:rsidRDefault="00B257A3" w:rsidP="00B7242D">
            <w:pPr>
              <w:pStyle w:val="20"/>
            </w:pPr>
            <w:r>
              <w:t>进一步提升医疗服务效益</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进一步提升干部保健服务水平</w:t>
            </w:r>
          </w:p>
        </w:tc>
        <w:tc>
          <w:tcPr>
            <w:tcW w:w="3430" w:type="dxa"/>
            <w:vAlign w:val="center"/>
          </w:tcPr>
          <w:p w:rsidR="00B257A3" w:rsidRDefault="00B257A3" w:rsidP="00B7242D">
            <w:pPr>
              <w:pStyle w:val="20"/>
            </w:pPr>
            <w:r>
              <w:t>进一步提升干部保健服务水平</w:t>
            </w:r>
          </w:p>
        </w:tc>
        <w:tc>
          <w:tcPr>
            <w:tcW w:w="2551" w:type="dxa"/>
            <w:vAlign w:val="center"/>
          </w:tcPr>
          <w:p w:rsidR="00B257A3" w:rsidRDefault="00B257A3" w:rsidP="00B7242D">
            <w:pPr>
              <w:pStyle w:val="20"/>
            </w:pPr>
            <w:r>
              <w:t>进一步提升干部保健服务水平</w:t>
            </w:r>
          </w:p>
        </w:tc>
      </w:tr>
      <w:tr w:rsidR="00B257A3" w:rsidTr="00B7242D">
        <w:trPr>
          <w:trHeight w:val="369"/>
          <w:jc w:val="center"/>
        </w:trPr>
        <w:tc>
          <w:tcPr>
            <w:tcW w:w="1276" w:type="dxa"/>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患者满意度</w:t>
            </w:r>
          </w:p>
        </w:tc>
        <w:tc>
          <w:tcPr>
            <w:tcW w:w="3430" w:type="dxa"/>
            <w:vAlign w:val="center"/>
          </w:tcPr>
          <w:p w:rsidR="00B257A3" w:rsidRDefault="00B257A3" w:rsidP="00B7242D">
            <w:pPr>
              <w:pStyle w:val="20"/>
            </w:pPr>
            <w:r>
              <w:t>评价指标</w:t>
            </w:r>
          </w:p>
        </w:tc>
        <w:tc>
          <w:tcPr>
            <w:tcW w:w="2551" w:type="dxa"/>
            <w:vAlign w:val="center"/>
          </w:tcPr>
          <w:p w:rsidR="00B257A3" w:rsidRDefault="00B257A3" w:rsidP="00B7242D">
            <w:pPr>
              <w:pStyle w:val="20"/>
            </w:pPr>
            <w:r>
              <w:t>≥98百分比</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3" w:name="_Toc126831387"/>
      <w:r>
        <w:rPr>
          <w:rFonts w:ascii="方正仿宋_GBK" w:eastAsia="方正仿宋_GBK" w:hAnsi="方正仿宋_GBK" w:cs="方正仿宋_GBK"/>
          <w:color w:val="000000"/>
          <w:sz w:val="28"/>
        </w:rPr>
        <w:t>323.干部巡诊绩效目标表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干部巡诊</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10.00</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10.00</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为天津市保健对象提供更为优质的服务，为天津市健康事业保驾护航</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1.为天津市保健对象提供更为优质的服务，为天津市健康事业保驾护航</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医护人员人力成本和服务时长</w:t>
            </w:r>
          </w:p>
        </w:tc>
        <w:tc>
          <w:tcPr>
            <w:tcW w:w="3430" w:type="dxa"/>
            <w:vAlign w:val="center"/>
          </w:tcPr>
          <w:p w:rsidR="00B257A3" w:rsidRDefault="00B257A3" w:rsidP="00B7242D">
            <w:pPr>
              <w:pStyle w:val="20"/>
            </w:pPr>
            <w:r>
              <w:t>医护人员人力成本和服务时长</w:t>
            </w:r>
          </w:p>
        </w:tc>
        <w:tc>
          <w:tcPr>
            <w:tcW w:w="2551" w:type="dxa"/>
            <w:vAlign w:val="center"/>
          </w:tcPr>
          <w:p w:rsidR="00B257A3" w:rsidRDefault="00B257A3" w:rsidP="00B7242D">
            <w:pPr>
              <w:pStyle w:val="20"/>
            </w:pPr>
            <w:r>
              <w:t>10万元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巡诊人次</w:t>
            </w:r>
          </w:p>
        </w:tc>
        <w:tc>
          <w:tcPr>
            <w:tcW w:w="3430" w:type="dxa"/>
            <w:vAlign w:val="center"/>
          </w:tcPr>
          <w:p w:rsidR="00B257A3" w:rsidRDefault="00B257A3" w:rsidP="00B7242D">
            <w:pPr>
              <w:pStyle w:val="20"/>
            </w:pPr>
            <w:r>
              <w:t>巡诊人次</w:t>
            </w:r>
          </w:p>
        </w:tc>
        <w:tc>
          <w:tcPr>
            <w:tcW w:w="2551" w:type="dxa"/>
            <w:vAlign w:val="center"/>
          </w:tcPr>
          <w:p w:rsidR="00B257A3" w:rsidRDefault="00B257A3" w:rsidP="00B7242D">
            <w:pPr>
              <w:pStyle w:val="20"/>
            </w:pPr>
            <w:r>
              <w:t>≥6000人次</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完成度</w:t>
            </w:r>
          </w:p>
        </w:tc>
        <w:tc>
          <w:tcPr>
            <w:tcW w:w="3430" w:type="dxa"/>
            <w:vAlign w:val="center"/>
          </w:tcPr>
          <w:p w:rsidR="00B257A3" w:rsidRDefault="00B257A3" w:rsidP="00B7242D">
            <w:pPr>
              <w:pStyle w:val="20"/>
            </w:pPr>
            <w:r>
              <w:t>完成度</w:t>
            </w:r>
          </w:p>
        </w:tc>
        <w:tc>
          <w:tcPr>
            <w:tcW w:w="2551" w:type="dxa"/>
            <w:vAlign w:val="center"/>
          </w:tcPr>
          <w:p w:rsidR="00B257A3" w:rsidRDefault="00B257A3" w:rsidP="00B7242D">
            <w:pPr>
              <w:pStyle w:val="20"/>
            </w:pPr>
            <w:r>
              <w:t>100百分比</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经费使用时限</w:t>
            </w:r>
          </w:p>
        </w:tc>
        <w:tc>
          <w:tcPr>
            <w:tcW w:w="3430" w:type="dxa"/>
            <w:vAlign w:val="center"/>
          </w:tcPr>
          <w:p w:rsidR="00B257A3" w:rsidRDefault="00B257A3" w:rsidP="00B7242D">
            <w:pPr>
              <w:pStyle w:val="20"/>
            </w:pPr>
            <w:r>
              <w:t>经费使用时限</w:t>
            </w:r>
          </w:p>
        </w:tc>
        <w:tc>
          <w:tcPr>
            <w:tcW w:w="2551" w:type="dxa"/>
            <w:vAlign w:val="center"/>
          </w:tcPr>
          <w:p w:rsidR="00B257A3" w:rsidRDefault="00B257A3" w:rsidP="00B7242D">
            <w:pPr>
              <w:pStyle w:val="20"/>
            </w:pPr>
            <w:r>
              <w:t>截止使用时间至2023年11月30日</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经济效益指标</w:t>
            </w:r>
          </w:p>
        </w:tc>
        <w:tc>
          <w:tcPr>
            <w:tcW w:w="1332" w:type="dxa"/>
            <w:vAlign w:val="center"/>
          </w:tcPr>
          <w:p w:rsidR="00B257A3" w:rsidRDefault="00B257A3" w:rsidP="00B7242D">
            <w:pPr>
              <w:pStyle w:val="20"/>
            </w:pPr>
            <w:r>
              <w:t>医疗成本效益</w:t>
            </w:r>
          </w:p>
        </w:tc>
        <w:tc>
          <w:tcPr>
            <w:tcW w:w="3430" w:type="dxa"/>
            <w:vAlign w:val="center"/>
          </w:tcPr>
          <w:p w:rsidR="00B257A3" w:rsidRDefault="00B257A3" w:rsidP="00B7242D">
            <w:pPr>
              <w:pStyle w:val="20"/>
            </w:pPr>
            <w:r>
              <w:t>医疗成本效益</w:t>
            </w:r>
          </w:p>
        </w:tc>
        <w:tc>
          <w:tcPr>
            <w:tcW w:w="2551" w:type="dxa"/>
            <w:vAlign w:val="center"/>
          </w:tcPr>
          <w:p w:rsidR="00B257A3" w:rsidRDefault="00B257A3" w:rsidP="00B7242D">
            <w:pPr>
              <w:pStyle w:val="20"/>
            </w:pPr>
            <w:r>
              <w:t>100万元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患者及家属评价</w:t>
            </w:r>
          </w:p>
        </w:tc>
        <w:tc>
          <w:tcPr>
            <w:tcW w:w="3430" w:type="dxa"/>
            <w:vAlign w:val="center"/>
          </w:tcPr>
          <w:p w:rsidR="00B257A3" w:rsidRDefault="00B257A3" w:rsidP="00B7242D">
            <w:pPr>
              <w:pStyle w:val="20"/>
            </w:pPr>
            <w:r>
              <w:t>患者及家属评价</w:t>
            </w:r>
          </w:p>
        </w:tc>
        <w:tc>
          <w:tcPr>
            <w:tcW w:w="2551" w:type="dxa"/>
            <w:vAlign w:val="center"/>
          </w:tcPr>
          <w:p w:rsidR="00B257A3" w:rsidRDefault="00B257A3" w:rsidP="00B7242D">
            <w:pPr>
              <w:pStyle w:val="20"/>
            </w:pPr>
            <w:r>
              <w:t>100评分</w:t>
            </w:r>
          </w:p>
        </w:tc>
      </w:tr>
      <w:tr w:rsidR="00B257A3" w:rsidTr="00B7242D">
        <w:trPr>
          <w:trHeight w:val="369"/>
          <w:jc w:val="center"/>
        </w:trPr>
        <w:tc>
          <w:tcPr>
            <w:tcW w:w="1276" w:type="dxa"/>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满意度评价</w:t>
            </w:r>
          </w:p>
        </w:tc>
        <w:tc>
          <w:tcPr>
            <w:tcW w:w="3430" w:type="dxa"/>
            <w:vAlign w:val="center"/>
          </w:tcPr>
          <w:p w:rsidR="00B257A3" w:rsidRDefault="00B257A3" w:rsidP="00B7242D">
            <w:pPr>
              <w:pStyle w:val="20"/>
            </w:pPr>
            <w:r>
              <w:t>满意度评价</w:t>
            </w:r>
          </w:p>
        </w:tc>
        <w:tc>
          <w:tcPr>
            <w:tcW w:w="2551" w:type="dxa"/>
            <w:vAlign w:val="center"/>
          </w:tcPr>
          <w:p w:rsidR="00B257A3" w:rsidRDefault="00B257A3" w:rsidP="00B7242D">
            <w:pPr>
              <w:pStyle w:val="20"/>
            </w:pPr>
            <w:r>
              <w:t>100评分</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4" w:name="_Toc126831388"/>
      <w:r>
        <w:rPr>
          <w:rFonts w:ascii="方正仿宋_GBK" w:eastAsia="方正仿宋_GBK" w:hAnsi="方正仿宋_GBK" w:cs="方正仿宋_GBK"/>
          <w:color w:val="000000"/>
          <w:sz w:val="28"/>
        </w:rPr>
        <w:t>324.公立医院诊疗服务能力提升（儿科医师队伍建设）绩效目标表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公立医院诊疗服务能力提升（儿科医师队伍建设）</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6.14</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6.14</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儿科医师队伍建设</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1.补助对象满意</w:t>
            </w:r>
          </w:p>
          <w:p w:rsidR="00B257A3" w:rsidRDefault="00B257A3" w:rsidP="00B7242D">
            <w:pPr>
              <w:pStyle w:val="20"/>
            </w:pPr>
            <w:r>
              <w:t>2.补助资金发放合规且及时</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发放补助资金标准</w:t>
            </w:r>
          </w:p>
        </w:tc>
        <w:tc>
          <w:tcPr>
            <w:tcW w:w="3430" w:type="dxa"/>
            <w:vAlign w:val="center"/>
          </w:tcPr>
          <w:p w:rsidR="00B257A3" w:rsidRDefault="00B257A3" w:rsidP="00B7242D">
            <w:pPr>
              <w:pStyle w:val="20"/>
            </w:pPr>
            <w:r>
              <w:t>发放补助资金标准</w:t>
            </w:r>
          </w:p>
        </w:tc>
        <w:tc>
          <w:tcPr>
            <w:tcW w:w="2551" w:type="dxa"/>
            <w:vAlign w:val="center"/>
          </w:tcPr>
          <w:p w:rsidR="00B257A3" w:rsidRDefault="00B257A3" w:rsidP="00B7242D">
            <w:pPr>
              <w:pStyle w:val="20"/>
            </w:pPr>
            <w:r>
              <w:t>20000元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补助人员</w:t>
            </w:r>
          </w:p>
        </w:tc>
        <w:tc>
          <w:tcPr>
            <w:tcW w:w="3430" w:type="dxa"/>
            <w:vAlign w:val="center"/>
          </w:tcPr>
          <w:p w:rsidR="00B257A3" w:rsidRDefault="00B257A3" w:rsidP="00B7242D">
            <w:pPr>
              <w:pStyle w:val="20"/>
            </w:pPr>
            <w:r>
              <w:t>补助人员3人</w:t>
            </w:r>
          </w:p>
        </w:tc>
        <w:tc>
          <w:tcPr>
            <w:tcW w:w="2551" w:type="dxa"/>
            <w:vAlign w:val="center"/>
          </w:tcPr>
          <w:p w:rsidR="00B257A3" w:rsidRDefault="00B257A3" w:rsidP="00B7242D">
            <w:pPr>
              <w:pStyle w:val="20"/>
            </w:pPr>
            <w:r>
              <w:t>3人</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补助资金发放合规情况</w:t>
            </w:r>
          </w:p>
        </w:tc>
        <w:tc>
          <w:tcPr>
            <w:tcW w:w="3430" w:type="dxa"/>
            <w:vAlign w:val="center"/>
          </w:tcPr>
          <w:p w:rsidR="00B257A3" w:rsidRDefault="00B257A3" w:rsidP="00B7242D">
            <w:pPr>
              <w:pStyle w:val="20"/>
            </w:pPr>
            <w:r>
              <w:t>补助资金发放合规情况</w:t>
            </w:r>
          </w:p>
        </w:tc>
        <w:tc>
          <w:tcPr>
            <w:tcW w:w="2551" w:type="dxa"/>
            <w:vAlign w:val="center"/>
          </w:tcPr>
          <w:p w:rsidR="00B257A3" w:rsidRDefault="00B257A3" w:rsidP="00B7242D">
            <w:pPr>
              <w:pStyle w:val="20"/>
            </w:pPr>
            <w:r>
              <w:t>合格</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补助发放及时情况</w:t>
            </w:r>
          </w:p>
        </w:tc>
        <w:tc>
          <w:tcPr>
            <w:tcW w:w="3430" w:type="dxa"/>
            <w:vAlign w:val="center"/>
          </w:tcPr>
          <w:p w:rsidR="00B257A3" w:rsidRDefault="00B257A3" w:rsidP="00B7242D">
            <w:pPr>
              <w:pStyle w:val="20"/>
            </w:pPr>
            <w:r>
              <w:t>补助发放及时情况</w:t>
            </w:r>
          </w:p>
        </w:tc>
        <w:tc>
          <w:tcPr>
            <w:tcW w:w="2551" w:type="dxa"/>
            <w:vAlign w:val="center"/>
          </w:tcPr>
          <w:p w:rsidR="00B257A3" w:rsidRDefault="00B257A3" w:rsidP="00B7242D">
            <w:pPr>
              <w:pStyle w:val="20"/>
            </w:pPr>
            <w:r>
              <w:t>及时</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提升儿科医疗水平</w:t>
            </w:r>
          </w:p>
        </w:tc>
        <w:tc>
          <w:tcPr>
            <w:tcW w:w="3430" w:type="dxa"/>
            <w:vAlign w:val="center"/>
          </w:tcPr>
          <w:p w:rsidR="00B257A3" w:rsidRDefault="00B257A3" w:rsidP="00B7242D">
            <w:pPr>
              <w:pStyle w:val="20"/>
            </w:pPr>
            <w:r>
              <w:t>提升儿科医疗水平</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促进儿童医疗卫生事业不断发展</w:t>
            </w:r>
          </w:p>
        </w:tc>
        <w:tc>
          <w:tcPr>
            <w:tcW w:w="3430" w:type="dxa"/>
            <w:vAlign w:val="center"/>
          </w:tcPr>
          <w:p w:rsidR="00B257A3" w:rsidRDefault="00B257A3" w:rsidP="00B7242D">
            <w:pPr>
              <w:pStyle w:val="20"/>
            </w:pPr>
            <w:r>
              <w:t>促进儿童医疗卫生事业不断发展</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补助对象满意度</w:t>
            </w:r>
          </w:p>
        </w:tc>
        <w:tc>
          <w:tcPr>
            <w:tcW w:w="3430" w:type="dxa"/>
            <w:vAlign w:val="center"/>
          </w:tcPr>
          <w:p w:rsidR="00B257A3" w:rsidRDefault="00B257A3" w:rsidP="00B7242D">
            <w:pPr>
              <w:pStyle w:val="20"/>
            </w:pPr>
            <w:r>
              <w:t>补助对象满意度</w:t>
            </w:r>
          </w:p>
        </w:tc>
        <w:tc>
          <w:tcPr>
            <w:tcW w:w="2551" w:type="dxa"/>
            <w:vAlign w:val="center"/>
          </w:tcPr>
          <w:p w:rsidR="00B257A3" w:rsidRDefault="00B257A3" w:rsidP="00B7242D">
            <w:pPr>
              <w:pStyle w:val="20"/>
            </w:pPr>
            <w:r>
              <w:t>100%</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5" w:name="_Toc126831389"/>
      <w:r>
        <w:rPr>
          <w:rFonts w:ascii="方正仿宋_GBK" w:eastAsia="方正仿宋_GBK" w:hAnsi="方正仿宋_GBK" w:cs="方正仿宋_GBK"/>
          <w:color w:val="000000"/>
          <w:sz w:val="28"/>
        </w:rPr>
        <w:t>325.公立医院综合改革-01中央直达资金-2023年医疗服务与保障能力提升补助资金绩效目标表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公立医院综合改革-01中央直达资金-2023年医疗服务与保障能力提升补助资金</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30.00</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30.00</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保障医院运行设备需要</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1.保障医院运行设备需要</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购置设备单价</w:t>
            </w:r>
          </w:p>
        </w:tc>
        <w:tc>
          <w:tcPr>
            <w:tcW w:w="3430" w:type="dxa"/>
            <w:vAlign w:val="center"/>
          </w:tcPr>
          <w:p w:rsidR="00B257A3" w:rsidRDefault="00B257A3" w:rsidP="00B7242D">
            <w:pPr>
              <w:pStyle w:val="20"/>
            </w:pPr>
            <w:r>
              <w:t>购置设备单价</w:t>
            </w:r>
          </w:p>
        </w:tc>
        <w:tc>
          <w:tcPr>
            <w:tcW w:w="2551" w:type="dxa"/>
            <w:vAlign w:val="center"/>
          </w:tcPr>
          <w:p w:rsidR="00B257A3" w:rsidRDefault="00B257A3" w:rsidP="00B7242D">
            <w:pPr>
              <w:pStyle w:val="20"/>
            </w:pPr>
            <w:r>
              <w:t>≥0.1万元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政府采购率</w:t>
            </w:r>
          </w:p>
        </w:tc>
        <w:tc>
          <w:tcPr>
            <w:tcW w:w="3430" w:type="dxa"/>
            <w:vAlign w:val="center"/>
          </w:tcPr>
          <w:p w:rsidR="00B257A3" w:rsidRDefault="00B257A3" w:rsidP="00B7242D">
            <w:pPr>
              <w:pStyle w:val="20"/>
            </w:pPr>
            <w:r>
              <w:t>政府采购率</w:t>
            </w:r>
          </w:p>
        </w:tc>
        <w:tc>
          <w:tcPr>
            <w:tcW w:w="2551" w:type="dxa"/>
            <w:vAlign w:val="center"/>
          </w:tcPr>
          <w:p w:rsidR="00B257A3" w:rsidRDefault="00B257A3" w:rsidP="00B7242D">
            <w:pPr>
              <w:pStyle w:val="20"/>
            </w:pPr>
            <w:r>
              <w:t>≥80%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安装工程验收合格率</w:t>
            </w:r>
          </w:p>
        </w:tc>
        <w:tc>
          <w:tcPr>
            <w:tcW w:w="3430" w:type="dxa"/>
            <w:vAlign w:val="center"/>
          </w:tcPr>
          <w:p w:rsidR="00B257A3" w:rsidRDefault="00B257A3" w:rsidP="00B7242D">
            <w:pPr>
              <w:pStyle w:val="20"/>
            </w:pPr>
            <w:r>
              <w:t>安装工程验收合格率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购置设备及时率</w:t>
            </w:r>
          </w:p>
        </w:tc>
        <w:tc>
          <w:tcPr>
            <w:tcW w:w="3430" w:type="dxa"/>
            <w:vAlign w:val="center"/>
          </w:tcPr>
          <w:p w:rsidR="00B257A3" w:rsidRDefault="00B257A3" w:rsidP="00B7242D">
            <w:pPr>
              <w:pStyle w:val="20"/>
            </w:pPr>
            <w:r>
              <w:t>购置设备及时率</w:t>
            </w:r>
          </w:p>
        </w:tc>
        <w:tc>
          <w:tcPr>
            <w:tcW w:w="2551" w:type="dxa"/>
            <w:vAlign w:val="center"/>
          </w:tcPr>
          <w:p w:rsidR="00B257A3" w:rsidRDefault="00B257A3" w:rsidP="00B7242D">
            <w:pPr>
              <w:pStyle w:val="20"/>
            </w:pPr>
            <w:r>
              <w:t>≥90%</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设备使用年限</w:t>
            </w:r>
          </w:p>
        </w:tc>
        <w:tc>
          <w:tcPr>
            <w:tcW w:w="3430" w:type="dxa"/>
            <w:vAlign w:val="center"/>
          </w:tcPr>
          <w:p w:rsidR="00B257A3" w:rsidRDefault="00B257A3" w:rsidP="00B7242D">
            <w:pPr>
              <w:pStyle w:val="20"/>
            </w:pPr>
            <w:r>
              <w:t>设备使用年限</w:t>
            </w:r>
          </w:p>
        </w:tc>
        <w:tc>
          <w:tcPr>
            <w:tcW w:w="2551" w:type="dxa"/>
            <w:vAlign w:val="center"/>
          </w:tcPr>
          <w:p w:rsidR="00B257A3" w:rsidRDefault="00B257A3" w:rsidP="00B7242D">
            <w:pPr>
              <w:pStyle w:val="20"/>
            </w:pPr>
            <w:r>
              <w:t>≥5年</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经济效益指标</w:t>
            </w:r>
          </w:p>
        </w:tc>
        <w:tc>
          <w:tcPr>
            <w:tcW w:w="1332" w:type="dxa"/>
            <w:vAlign w:val="center"/>
          </w:tcPr>
          <w:p w:rsidR="00B257A3" w:rsidRDefault="00B257A3" w:rsidP="00B7242D">
            <w:pPr>
              <w:pStyle w:val="20"/>
            </w:pPr>
            <w:r>
              <w:t>设备采购经济性</w:t>
            </w:r>
          </w:p>
        </w:tc>
        <w:tc>
          <w:tcPr>
            <w:tcW w:w="3430" w:type="dxa"/>
            <w:vAlign w:val="center"/>
          </w:tcPr>
          <w:p w:rsidR="00B257A3" w:rsidRDefault="00B257A3" w:rsidP="00B7242D">
            <w:pPr>
              <w:pStyle w:val="20"/>
            </w:pPr>
            <w:r>
              <w:t>设备采购经济性</w:t>
            </w:r>
          </w:p>
        </w:tc>
        <w:tc>
          <w:tcPr>
            <w:tcW w:w="2551" w:type="dxa"/>
            <w:vAlign w:val="center"/>
          </w:tcPr>
          <w:p w:rsidR="00B257A3" w:rsidRDefault="00B257A3" w:rsidP="00B7242D">
            <w:pPr>
              <w:pStyle w:val="20"/>
            </w:pPr>
            <w:r>
              <w:t>是</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设备利用率</w:t>
            </w:r>
          </w:p>
        </w:tc>
        <w:tc>
          <w:tcPr>
            <w:tcW w:w="3430" w:type="dxa"/>
            <w:vAlign w:val="center"/>
          </w:tcPr>
          <w:p w:rsidR="00B257A3" w:rsidRDefault="00B257A3" w:rsidP="00B7242D">
            <w:pPr>
              <w:pStyle w:val="20"/>
            </w:pPr>
            <w:r>
              <w:t>设备利用率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使用人员满意度</w:t>
            </w:r>
          </w:p>
        </w:tc>
        <w:tc>
          <w:tcPr>
            <w:tcW w:w="3430" w:type="dxa"/>
            <w:vAlign w:val="center"/>
          </w:tcPr>
          <w:p w:rsidR="00B257A3" w:rsidRDefault="00B257A3" w:rsidP="00B7242D">
            <w:pPr>
              <w:pStyle w:val="20"/>
            </w:pPr>
            <w:r>
              <w:t>使用人员满意度</w:t>
            </w:r>
          </w:p>
        </w:tc>
        <w:tc>
          <w:tcPr>
            <w:tcW w:w="2551" w:type="dxa"/>
            <w:vAlign w:val="center"/>
          </w:tcPr>
          <w:p w:rsidR="00B257A3" w:rsidRDefault="00B257A3" w:rsidP="00B7242D">
            <w:pPr>
              <w:pStyle w:val="20"/>
            </w:pPr>
            <w:r>
              <w:t>100%</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6" w:name="_Toc126831390"/>
      <w:proofErr w:type="gramStart"/>
      <w:r>
        <w:rPr>
          <w:rFonts w:ascii="方正仿宋_GBK" w:eastAsia="方正仿宋_GBK" w:hAnsi="方正仿宋_GBK" w:cs="方正仿宋_GBK"/>
          <w:color w:val="000000"/>
          <w:sz w:val="28"/>
        </w:rPr>
        <w:t>326.基本公共卫生服务(</w:t>
      </w:r>
      <w:proofErr w:type="gramEnd"/>
      <w:r>
        <w:rPr>
          <w:rFonts w:ascii="方正仿宋_GBK" w:eastAsia="方正仿宋_GBK" w:hAnsi="方正仿宋_GBK" w:cs="方正仿宋_GBK"/>
          <w:color w:val="000000"/>
          <w:sz w:val="28"/>
        </w:rPr>
        <w:t>妇女儿童健康提升项目)绩效目标表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基本公共卫生服务(妇女儿童健康提升项目)</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83.20</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83.20</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为孕产妇规范提供1次孕中期无创基因筛查</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1.为孕产妇规范提供1次孕中期无创基因筛查</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孕妇进行胎儿染色体非整倍体筛查资助平均费用</w:t>
            </w:r>
          </w:p>
        </w:tc>
        <w:tc>
          <w:tcPr>
            <w:tcW w:w="3430" w:type="dxa"/>
            <w:vAlign w:val="center"/>
          </w:tcPr>
          <w:p w:rsidR="00B257A3" w:rsidRDefault="00B257A3" w:rsidP="00B7242D">
            <w:pPr>
              <w:pStyle w:val="20"/>
            </w:pPr>
            <w:r>
              <w:t>孕妇进行胎儿染色体非整倍体筛查资助平均费用</w:t>
            </w:r>
          </w:p>
        </w:tc>
        <w:tc>
          <w:tcPr>
            <w:tcW w:w="2551" w:type="dxa"/>
            <w:vAlign w:val="center"/>
          </w:tcPr>
          <w:p w:rsidR="00B257A3" w:rsidRDefault="00B257A3" w:rsidP="00B7242D">
            <w:pPr>
              <w:pStyle w:val="20"/>
            </w:pPr>
            <w:r>
              <w:t>320元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孕产妇规范提供1次孕早期健康检查，孕产妇系统管理率</w:t>
            </w:r>
          </w:p>
        </w:tc>
        <w:tc>
          <w:tcPr>
            <w:tcW w:w="3430" w:type="dxa"/>
            <w:vAlign w:val="center"/>
          </w:tcPr>
          <w:p w:rsidR="00B257A3" w:rsidRDefault="00B257A3" w:rsidP="00B7242D">
            <w:pPr>
              <w:pStyle w:val="20"/>
            </w:pPr>
            <w:r>
              <w:t>孕产妇规范提供1次孕早期健康检查，孕产妇系统管理率=100%</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实验室质控考核</w:t>
            </w:r>
          </w:p>
        </w:tc>
        <w:tc>
          <w:tcPr>
            <w:tcW w:w="3430" w:type="dxa"/>
            <w:vAlign w:val="center"/>
          </w:tcPr>
          <w:p w:rsidR="00B257A3" w:rsidRDefault="00B257A3" w:rsidP="00B7242D">
            <w:pPr>
              <w:pStyle w:val="20"/>
            </w:pPr>
            <w:r>
              <w:t>每年参加卫健委临检中心实验室室间质评考核2次</w:t>
            </w:r>
          </w:p>
        </w:tc>
        <w:tc>
          <w:tcPr>
            <w:tcW w:w="2551" w:type="dxa"/>
            <w:vAlign w:val="center"/>
          </w:tcPr>
          <w:p w:rsidR="00B257A3" w:rsidRDefault="00B257A3" w:rsidP="00B7242D">
            <w:pPr>
              <w:pStyle w:val="20"/>
            </w:pPr>
            <w:r>
              <w:t>成绩合格</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高风险病例随访率</w:t>
            </w:r>
          </w:p>
        </w:tc>
        <w:tc>
          <w:tcPr>
            <w:tcW w:w="3430" w:type="dxa"/>
            <w:vAlign w:val="center"/>
          </w:tcPr>
          <w:p w:rsidR="00B257A3" w:rsidRDefault="00B257A3" w:rsidP="00B7242D">
            <w:pPr>
              <w:pStyle w:val="20"/>
            </w:pPr>
            <w:r>
              <w:t>高风险病例遗传咨询率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经济效益指标</w:t>
            </w:r>
          </w:p>
        </w:tc>
        <w:tc>
          <w:tcPr>
            <w:tcW w:w="1332" w:type="dxa"/>
            <w:vAlign w:val="center"/>
          </w:tcPr>
          <w:p w:rsidR="00B257A3" w:rsidRDefault="00B257A3" w:rsidP="00B7242D">
            <w:pPr>
              <w:pStyle w:val="20"/>
            </w:pPr>
            <w:r>
              <w:t>高风险病例随访率</w:t>
            </w:r>
          </w:p>
        </w:tc>
        <w:tc>
          <w:tcPr>
            <w:tcW w:w="3430" w:type="dxa"/>
            <w:vAlign w:val="center"/>
          </w:tcPr>
          <w:p w:rsidR="00B257A3" w:rsidRDefault="00B257A3" w:rsidP="00B7242D">
            <w:pPr>
              <w:pStyle w:val="20"/>
            </w:pPr>
            <w:r>
              <w:t>高风险病例产前诊断率</w:t>
            </w:r>
          </w:p>
        </w:tc>
        <w:tc>
          <w:tcPr>
            <w:tcW w:w="2551" w:type="dxa"/>
            <w:vAlign w:val="center"/>
          </w:tcPr>
          <w:p w:rsidR="00B257A3" w:rsidRDefault="00B257A3" w:rsidP="00B7242D">
            <w:pPr>
              <w:pStyle w:val="20"/>
            </w:pPr>
            <w:r>
              <w:t>≥95%</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干预覆盖高危人群数及任务完成率</w:t>
            </w:r>
          </w:p>
        </w:tc>
        <w:tc>
          <w:tcPr>
            <w:tcW w:w="3430" w:type="dxa"/>
            <w:vAlign w:val="center"/>
          </w:tcPr>
          <w:p w:rsidR="00B257A3" w:rsidRDefault="00B257A3" w:rsidP="00B7242D">
            <w:pPr>
              <w:pStyle w:val="20"/>
            </w:pPr>
            <w:r>
              <w:t>干预覆盖高危人群数及任务完成率&gt;=98%</w:t>
            </w:r>
          </w:p>
        </w:tc>
        <w:tc>
          <w:tcPr>
            <w:tcW w:w="2551" w:type="dxa"/>
            <w:vAlign w:val="center"/>
          </w:tcPr>
          <w:p w:rsidR="00B257A3" w:rsidRDefault="00B257A3" w:rsidP="00B7242D">
            <w:pPr>
              <w:pStyle w:val="20"/>
            </w:pPr>
            <w:r>
              <w:t>≥98%</w:t>
            </w:r>
          </w:p>
        </w:tc>
      </w:tr>
      <w:tr w:rsidR="00B257A3" w:rsidTr="00B7242D">
        <w:trPr>
          <w:trHeight w:val="369"/>
          <w:jc w:val="center"/>
        </w:trPr>
        <w:tc>
          <w:tcPr>
            <w:tcW w:w="1276" w:type="dxa"/>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门诊患者满意度</w:t>
            </w:r>
          </w:p>
        </w:tc>
        <w:tc>
          <w:tcPr>
            <w:tcW w:w="3430" w:type="dxa"/>
            <w:vAlign w:val="center"/>
          </w:tcPr>
          <w:p w:rsidR="00B257A3" w:rsidRDefault="00B257A3" w:rsidP="00B7242D">
            <w:pPr>
              <w:pStyle w:val="20"/>
            </w:pPr>
            <w:r>
              <w:t>门诊患者满意度&gt;=98%</w:t>
            </w:r>
          </w:p>
        </w:tc>
        <w:tc>
          <w:tcPr>
            <w:tcW w:w="2551" w:type="dxa"/>
            <w:vAlign w:val="center"/>
          </w:tcPr>
          <w:p w:rsidR="00B257A3" w:rsidRDefault="00B257A3" w:rsidP="00B7242D">
            <w:pPr>
              <w:pStyle w:val="20"/>
            </w:pPr>
            <w:r>
              <w:t>≥98%</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7" w:name="_Toc126831391"/>
      <w:proofErr w:type="gramStart"/>
      <w:r>
        <w:rPr>
          <w:rFonts w:ascii="方正仿宋_GBK" w:eastAsia="方正仿宋_GBK" w:hAnsi="方正仿宋_GBK" w:cs="方正仿宋_GBK"/>
          <w:color w:val="000000"/>
          <w:sz w:val="28"/>
        </w:rPr>
        <w:t>327.基本公共卫生服务(</w:t>
      </w:r>
      <w:proofErr w:type="gramEnd"/>
      <w:r>
        <w:rPr>
          <w:rFonts w:ascii="方正仿宋_GBK" w:eastAsia="方正仿宋_GBK" w:hAnsi="方正仿宋_GBK" w:cs="方正仿宋_GBK"/>
          <w:color w:val="000000"/>
          <w:sz w:val="28"/>
        </w:rPr>
        <w:t>原重大公卫项目)绩效目标表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基本公共卫生服务(原重大公卫项目)</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3.00</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3.00</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促进医院从当前以疾病为中心模式向以健康为中心模式的转变，达到健康促进医院标准。巩固控烟创建成果，提高戒烟服务水平。探索医院开展健康促进与健康教育工作的有效模式和典型经验，改善就医环境和诊疗服务，提高医院职工、患者及其家属的健康素质水平。</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促进医院从当前以疾病为中心模式向以健康为中心模式的转变，达到健康促进医院标准。巩固控烟创建成果，提高戒烟服务水平。探索医院开展健康促进与健康教育工作的有效模式和典型经验，改善就医环境和诊疗服务，提高医院职工、患者及其家属的健康素质水平。</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经费使用合规合理</w:t>
            </w:r>
          </w:p>
        </w:tc>
        <w:tc>
          <w:tcPr>
            <w:tcW w:w="3430" w:type="dxa"/>
            <w:vAlign w:val="center"/>
          </w:tcPr>
          <w:p w:rsidR="00B257A3" w:rsidRDefault="00B257A3" w:rsidP="00B7242D">
            <w:pPr>
              <w:pStyle w:val="20"/>
            </w:pPr>
            <w:r>
              <w:t>经费使用合规合理</w:t>
            </w:r>
          </w:p>
        </w:tc>
        <w:tc>
          <w:tcPr>
            <w:tcW w:w="2551" w:type="dxa"/>
            <w:vAlign w:val="center"/>
          </w:tcPr>
          <w:p w:rsidR="00B257A3" w:rsidRDefault="00B257A3" w:rsidP="00B7242D">
            <w:pPr>
              <w:pStyle w:val="20"/>
            </w:pPr>
            <w:r>
              <w:t>3万元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开展健康教育、控烟等培训</w:t>
            </w:r>
          </w:p>
        </w:tc>
        <w:tc>
          <w:tcPr>
            <w:tcW w:w="3430" w:type="dxa"/>
            <w:vAlign w:val="center"/>
          </w:tcPr>
          <w:p w:rsidR="00B257A3" w:rsidRDefault="00B257A3" w:rsidP="00B7242D">
            <w:pPr>
              <w:pStyle w:val="20"/>
            </w:pPr>
            <w:r>
              <w:t>开展健康教育、控烟等培训</w:t>
            </w:r>
          </w:p>
        </w:tc>
        <w:tc>
          <w:tcPr>
            <w:tcW w:w="2551" w:type="dxa"/>
            <w:vAlign w:val="center"/>
          </w:tcPr>
          <w:p w:rsidR="00B257A3" w:rsidRDefault="00B257A3" w:rsidP="00B7242D">
            <w:pPr>
              <w:pStyle w:val="20"/>
            </w:pPr>
            <w:r>
              <w:t>≥4次</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健康教育培训、控烟培训，健康教育宣传品印刷质量合格率</w:t>
            </w:r>
          </w:p>
        </w:tc>
        <w:tc>
          <w:tcPr>
            <w:tcW w:w="3430" w:type="dxa"/>
            <w:vAlign w:val="center"/>
          </w:tcPr>
          <w:p w:rsidR="00B257A3" w:rsidRDefault="00B257A3" w:rsidP="00B7242D">
            <w:pPr>
              <w:pStyle w:val="20"/>
            </w:pPr>
            <w:r>
              <w:t>健康教育培训、控烟培训，健康教育宣传品印刷质量合格率</w:t>
            </w:r>
          </w:p>
        </w:tc>
        <w:tc>
          <w:tcPr>
            <w:tcW w:w="2551" w:type="dxa"/>
            <w:vAlign w:val="center"/>
          </w:tcPr>
          <w:p w:rsidR="00B257A3" w:rsidRDefault="00B257A3" w:rsidP="00B7242D">
            <w:pPr>
              <w:pStyle w:val="20"/>
            </w:pPr>
            <w:r>
              <w:t>≥90%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按时完成</w:t>
            </w:r>
          </w:p>
        </w:tc>
        <w:tc>
          <w:tcPr>
            <w:tcW w:w="3430" w:type="dxa"/>
            <w:vAlign w:val="center"/>
          </w:tcPr>
          <w:p w:rsidR="00B257A3" w:rsidRDefault="00B257A3" w:rsidP="00B7242D">
            <w:pPr>
              <w:pStyle w:val="20"/>
            </w:pPr>
            <w:r>
              <w:t>按时完成</w:t>
            </w:r>
          </w:p>
        </w:tc>
        <w:tc>
          <w:tcPr>
            <w:tcW w:w="2551" w:type="dxa"/>
            <w:vAlign w:val="center"/>
          </w:tcPr>
          <w:p w:rsidR="00B257A3" w:rsidRDefault="00B257A3" w:rsidP="00B7242D">
            <w:pPr>
              <w:pStyle w:val="20"/>
            </w:pPr>
            <w:r>
              <w:t>2023年12月前完成</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医院职工、就医群众的健康意识、控烟意识</w:t>
            </w:r>
          </w:p>
        </w:tc>
        <w:tc>
          <w:tcPr>
            <w:tcW w:w="3430" w:type="dxa"/>
            <w:vAlign w:val="center"/>
          </w:tcPr>
          <w:p w:rsidR="00B257A3" w:rsidRDefault="00B257A3" w:rsidP="00B7242D">
            <w:pPr>
              <w:pStyle w:val="20"/>
            </w:pPr>
            <w:r>
              <w:t>医院职工、就医群众的健康意识、控烟意识</w:t>
            </w:r>
          </w:p>
        </w:tc>
        <w:tc>
          <w:tcPr>
            <w:tcW w:w="2551" w:type="dxa"/>
            <w:vAlign w:val="center"/>
          </w:tcPr>
          <w:p w:rsidR="00B257A3" w:rsidRDefault="00B257A3" w:rsidP="00B7242D">
            <w:pPr>
              <w:pStyle w:val="20"/>
            </w:pPr>
            <w:r>
              <w:t>医院职工、就医群众的健康意识、控烟意识得到持续提升。</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职工和就医群众的防病治病、控烟意识和健康素质</w:t>
            </w:r>
          </w:p>
        </w:tc>
        <w:tc>
          <w:tcPr>
            <w:tcW w:w="3430" w:type="dxa"/>
            <w:vAlign w:val="center"/>
          </w:tcPr>
          <w:p w:rsidR="00B257A3" w:rsidRDefault="00B257A3" w:rsidP="00B7242D">
            <w:pPr>
              <w:pStyle w:val="20"/>
            </w:pPr>
            <w:r>
              <w:t>职工和就医群众的防病治病、控烟意识和健康素质</w:t>
            </w:r>
          </w:p>
        </w:tc>
        <w:tc>
          <w:tcPr>
            <w:tcW w:w="2551" w:type="dxa"/>
            <w:vAlign w:val="center"/>
          </w:tcPr>
          <w:p w:rsidR="00B257A3" w:rsidRDefault="00B257A3" w:rsidP="00B7242D">
            <w:pPr>
              <w:pStyle w:val="20"/>
            </w:pPr>
            <w:r>
              <w:t>通过健康促进宣传教育，进一步提高医院职工和就医群众的防病治病、控烟意识，不断提高职工和就医群众的健康素质。</w:t>
            </w:r>
          </w:p>
        </w:tc>
      </w:tr>
      <w:tr w:rsidR="00B257A3" w:rsidTr="00B7242D">
        <w:trPr>
          <w:trHeight w:val="369"/>
          <w:jc w:val="center"/>
        </w:trPr>
        <w:tc>
          <w:tcPr>
            <w:tcW w:w="1276" w:type="dxa"/>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医院职工、就医患者对健康促进教育的满意度</w:t>
            </w:r>
          </w:p>
        </w:tc>
        <w:tc>
          <w:tcPr>
            <w:tcW w:w="3430" w:type="dxa"/>
            <w:vAlign w:val="center"/>
          </w:tcPr>
          <w:p w:rsidR="00B257A3" w:rsidRDefault="00B257A3" w:rsidP="00B7242D">
            <w:pPr>
              <w:pStyle w:val="20"/>
            </w:pPr>
            <w:r>
              <w:t>医院职工、就医患者对健康促进教育的满意度</w:t>
            </w:r>
          </w:p>
        </w:tc>
        <w:tc>
          <w:tcPr>
            <w:tcW w:w="2551" w:type="dxa"/>
            <w:vAlign w:val="center"/>
          </w:tcPr>
          <w:p w:rsidR="00B257A3" w:rsidRDefault="00B257A3" w:rsidP="00B7242D">
            <w:pPr>
              <w:pStyle w:val="20"/>
            </w:pPr>
            <w:r>
              <w:t>≥85%</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8" w:name="_Toc126831392"/>
      <w:r>
        <w:rPr>
          <w:rFonts w:ascii="方正仿宋_GBK" w:eastAsia="方正仿宋_GBK" w:hAnsi="方正仿宋_GBK" w:cs="方正仿宋_GBK"/>
          <w:color w:val="000000"/>
          <w:sz w:val="28"/>
        </w:rPr>
        <w:t>328.卫生健康对口帮扶（援疆援藏援甘等帮扶）绩效目标表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卫生健康对口帮扶（援疆援藏援甘等帮扶）</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48.52</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48.52</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按照国家卫生健康委、国务院扶贫办、国家中医药管理局要求，完成援对口帮扶任务，帮助医院完善学科建设、临床发展服务当地百姓健康</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1.按照国家卫生健康委、国务院扶贫办、国家中医药管理局要求，我院承担对口帮扶西部县级医院，支援甘肃省藏族自治州人民医院，开展“组团式”、“院包科”帮扶。</w:t>
            </w:r>
          </w:p>
          <w:p w:rsidR="00B257A3" w:rsidRDefault="00B257A3" w:rsidP="00B7242D">
            <w:pPr>
              <w:pStyle w:val="20"/>
            </w:pPr>
            <w:r>
              <w:t>2.按照天津市卫生健康委相关工作要求，完成派驻重庆市万州区第一人民医院帮扶工作</w:t>
            </w:r>
          </w:p>
          <w:p w:rsidR="00B257A3" w:rsidRDefault="00B257A3" w:rsidP="00B7242D">
            <w:pPr>
              <w:pStyle w:val="20"/>
            </w:pPr>
            <w:r>
              <w:t>3.完成援甘肃舟曲县人民医院医疗帮扶任务，帮助医院完善学科建设、临床发展服务当地百姓健康</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发放补助资金数额</w:t>
            </w:r>
          </w:p>
        </w:tc>
        <w:tc>
          <w:tcPr>
            <w:tcW w:w="3430" w:type="dxa"/>
            <w:vAlign w:val="center"/>
          </w:tcPr>
          <w:p w:rsidR="00B257A3" w:rsidRDefault="00B257A3" w:rsidP="00B7242D">
            <w:pPr>
              <w:pStyle w:val="20"/>
            </w:pPr>
            <w:r>
              <w:t>发放补助资金数额</w:t>
            </w:r>
          </w:p>
        </w:tc>
        <w:tc>
          <w:tcPr>
            <w:tcW w:w="2551" w:type="dxa"/>
            <w:vAlign w:val="center"/>
          </w:tcPr>
          <w:p w:rsidR="00B257A3" w:rsidRDefault="00B257A3" w:rsidP="00B7242D">
            <w:pPr>
              <w:pStyle w:val="20"/>
            </w:pPr>
            <w:r>
              <w:t>182000元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派出人员</w:t>
            </w:r>
          </w:p>
        </w:tc>
        <w:tc>
          <w:tcPr>
            <w:tcW w:w="3430" w:type="dxa"/>
            <w:vAlign w:val="center"/>
          </w:tcPr>
          <w:p w:rsidR="00B257A3" w:rsidRDefault="00B257A3" w:rsidP="00B7242D">
            <w:pPr>
              <w:pStyle w:val="20"/>
            </w:pPr>
            <w:r>
              <w:t>派出人数</w:t>
            </w:r>
          </w:p>
        </w:tc>
        <w:tc>
          <w:tcPr>
            <w:tcW w:w="2551" w:type="dxa"/>
            <w:vAlign w:val="center"/>
          </w:tcPr>
          <w:p w:rsidR="00B257A3" w:rsidRDefault="00B257A3" w:rsidP="00B7242D">
            <w:pPr>
              <w:pStyle w:val="20"/>
            </w:pPr>
            <w:r>
              <w:t>4人次</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补助资金发放合规率</w:t>
            </w:r>
          </w:p>
        </w:tc>
        <w:tc>
          <w:tcPr>
            <w:tcW w:w="3430" w:type="dxa"/>
            <w:vAlign w:val="center"/>
          </w:tcPr>
          <w:p w:rsidR="00B257A3" w:rsidRDefault="00B257A3" w:rsidP="00B7242D">
            <w:pPr>
              <w:pStyle w:val="20"/>
            </w:pPr>
            <w:r>
              <w:t>补助资金发放合规率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项目持续时间</w:t>
            </w:r>
          </w:p>
        </w:tc>
        <w:tc>
          <w:tcPr>
            <w:tcW w:w="3430" w:type="dxa"/>
            <w:vAlign w:val="center"/>
          </w:tcPr>
          <w:p w:rsidR="00B257A3" w:rsidRDefault="00B257A3" w:rsidP="00B7242D">
            <w:pPr>
              <w:pStyle w:val="20"/>
            </w:pPr>
            <w:r>
              <w:t>项目持续时间</w:t>
            </w:r>
          </w:p>
        </w:tc>
        <w:tc>
          <w:tcPr>
            <w:tcW w:w="2551" w:type="dxa"/>
            <w:vAlign w:val="center"/>
          </w:tcPr>
          <w:p w:rsidR="00B257A3" w:rsidRDefault="00B257A3" w:rsidP="00B7242D">
            <w:pPr>
              <w:pStyle w:val="20"/>
            </w:pPr>
            <w:r>
              <w:t>1年</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发放补助资金数额</w:t>
            </w:r>
          </w:p>
        </w:tc>
        <w:tc>
          <w:tcPr>
            <w:tcW w:w="3430" w:type="dxa"/>
            <w:vAlign w:val="center"/>
          </w:tcPr>
          <w:p w:rsidR="00B257A3" w:rsidRDefault="00B257A3" w:rsidP="00B7242D">
            <w:pPr>
              <w:pStyle w:val="20"/>
            </w:pPr>
            <w:r>
              <w:t>发放补助资金数额</w:t>
            </w:r>
          </w:p>
        </w:tc>
        <w:tc>
          <w:tcPr>
            <w:tcW w:w="2551" w:type="dxa"/>
            <w:vAlign w:val="center"/>
          </w:tcPr>
          <w:p w:rsidR="00B257A3" w:rsidRDefault="00B257A3" w:rsidP="00B7242D">
            <w:pPr>
              <w:pStyle w:val="20"/>
            </w:pPr>
            <w:r>
              <w:t>95200元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补助人员数量</w:t>
            </w:r>
          </w:p>
        </w:tc>
        <w:tc>
          <w:tcPr>
            <w:tcW w:w="3430" w:type="dxa"/>
            <w:vAlign w:val="center"/>
          </w:tcPr>
          <w:p w:rsidR="00B257A3" w:rsidRDefault="00B257A3" w:rsidP="00B7242D">
            <w:pPr>
              <w:pStyle w:val="20"/>
            </w:pPr>
            <w:r>
              <w:t>补助人员数量</w:t>
            </w:r>
          </w:p>
        </w:tc>
        <w:tc>
          <w:tcPr>
            <w:tcW w:w="2551" w:type="dxa"/>
            <w:vAlign w:val="center"/>
          </w:tcPr>
          <w:p w:rsidR="00B257A3" w:rsidRDefault="00B257A3" w:rsidP="00B7242D">
            <w:pPr>
              <w:pStyle w:val="20"/>
            </w:pPr>
            <w:r>
              <w:t>2人次</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人员补助标准</w:t>
            </w:r>
          </w:p>
        </w:tc>
        <w:tc>
          <w:tcPr>
            <w:tcW w:w="3430" w:type="dxa"/>
            <w:vAlign w:val="center"/>
          </w:tcPr>
          <w:p w:rsidR="00B257A3" w:rsidRDefault="00B257A3" w:rsidP="00B7242D">
            <w:pPr>
              <w:pStyle w:val="20"/>
            </w:pPr>
            <w:r>
              <w:t>人员补助标准</w:t>
            </w:r>
          </w:p>
        </w:tc>
        <w:tc>
          <w:tcPr>
            <w:tcW w:w="2551" w:type="dxa"/>
            <w:vAlign w:val="center"/>
          </w:tcPr>
          <w:p w:rsidR="00B257A3" w:rsidRDefault="00B257A3" w:rsidP="00B7242D">
            <w:pPr>
              <w:pStyle w:val="20"/>
            </w:pPr>
            <w:r>
              <w:t>47600元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补助资金发放率</w:t>
            </w:r>
          </w:p>
        </w:tc>
        <w:tc>
          <w:tcPr>
            <w:tcW w:w="3430" w:type="dxa"/>
            <w:vAlign w:val="center"/>
          </w:tcPr>
          <w:p w:rsidR="00B257A3" w:rsidRDefault="00B257A3" w:rsidP="00B7242D">
            <w:pPr>
              <w:pStyle w:val="20"/>
            </w:pPr>
            <w:r>
              <w:t>补助资金发放率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补助资金发放合规率</w:t>
            </w:r>
          </w:p>
        </w:tc>
        <w:tc>
          <w:tcPr>
            <w:tcW w:w="3430" w:type="dxa"/>
            <w:vAlign w:val="center"/>
          </w:tcPr>
          <w:p w:rsidR="00B257A3" w:rsidRDefault="00B257A3" w:rsidP="00B7242D">
            <w:pPr>
              <w:pStyle w:val="20"/>
            </w:pPr>
            <w:r>
              <w:t>补助资金发放合规率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补助资金发放及时率</w:t>
            </w:r>
          </w:p>
        </w:tc>
        <w:tc>
          <w:tcPr>
            <w:tcW w:w="3430" w:type="dxa"/>
            <w:vAlign w:val="center"/>
          </w:tcPr>
          <w:p w:rsidR="00B257A3" w:rsidRDefault="00B257A3" w:rsidP="00B7242D">
            <w:pPr>
              <w:pStyle w:val="20"/>
            </w:pPr>
            <w:r>
              <w:t>补助资金发放及时率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补助人员数量</w:t>
            </w:r>
          </w:p>
        </w:tc>
        <w:tc>
          <w:tcPr>
            <w:tcW w:w="3430" w:type="dxa"/>
            <w:vAlign w:val="center"/>
          </w:tcPr>
          <w:p w:rsidR="00B257A3" w:rsidRDefault="00B257A3" w:rsidP="00B7242D">
            <w:pPr>
              <w:pStyle w:val="20"/>
            </w:pPr>
            <w:r>
              <w:t>按市委组织部要求派出援派人数</w:t>
            </w:r>
          </w:p>
        </w:tc>
        <w:tc>
          <w:tcPr>
            <w:tcW w:w="2551" w:type="dxa"/>
            <w:vAlign w:val="center"/>
          </w:tcPr>
          <w:p w:rsidR="00B257A3" w:rsidRDefault="00B257A3" w:rsidP="00B7242D">
            <w:pPr>
              <w:pStyle w:val="20"/>
            </w:pPr>
            <w:r>
              <w:t>≤2人次</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人员补助标准</w:t>
            </w:r>
          </w:p>
        </w:tc>
        <w:tc>
          <w:tcPr>
            <w:tcW w:w="3430" w:type="dxa"/>
            <w:vAlign w:val="center"/>
          </w:tcPr>
          <w:p w:rsidR="00B257A3" w:rsidRDefault="00B257A3" w:rsidP="00B7242D">
            <w:pPr>
              <w:pStyle w:val="20"/>
            </w:pPr>
            <w:r>
              <w:t>每人补助标准</w:t>
            </w:r>
          </w:p>
        </w:tc>
        <w:tc>
          <w:tcPr>
            <w:tcW w:w="2551" w:type="dxa"/>
            <w:vAlign w:val="center"/>
          </w:tcPr>
          <w:p w:rsidR="00B257A3" w:rsidRDefault="00B257A3" w:rsidP="00B7242D">
            <w:pPr>
              <w:pStyle w:val="20"/>
            </w:pPr>
            <w:r>
              <w:t>4000元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补助资金发放率</w:t>
            </w:r>
          </w:p>
        </w:tc>
        <w:tc>
          <w:tcPr>
            <w:tcW w:w="3430" w:type="dxa"/>
            <w:vAlign w:val="center"/>
          </w:tcPr>
          <w:p w:rsidR="00B257A3" w:rsidRDefault="00B257A3" w:rsidP="00B7242D">
            <w:pPr>
              <w:pStyle w:val="20"/>
            </w:pPr>
            <w:r>
              <w:t>是否足额发放</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补助资金发放合规率</w:t>
            </w:r>
          </w:p>
        </w:tc>
        <w:tc>
          <w:tcPr>
            <w:tcW w:w="3430" w:type="dxa"/>
            <w:vAlign w:val="center"/>
          </w:tcPr>
          <w:p w:rsidR="00B257A3" w:rsidRDefault="00B257A3" w:rsidP="00B7242D">
            <w:pPr>
              <w:pStyle w:val="20"/>
            </w:pPr>
            <w:r>
              <w:t>是否发放合规</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补助资金发放及时率</w:t>
            </w:r>
          </w:p>
        </w:tc>
        <w:tc>
          <w:tcPr>
            <w:tcW w:w="3430" w:type="dxa"/>
            <w:vAlign w:val="center"/>
          </w:tcPr>
          <w:p w:rsidR="00B257A3" w:rsidRDefault="00B257A3" w:rsidP="00B7242D">
            <w:pPr>
              <w:pStyle w:val="20"/>
            </w:pPr>
            <w:r>
              <w:t>是否发放及时</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发放补助资金数额</w:t>
            </w:r>
          </w:p>
        </w:tc>
        <w:tc>
          <w:tcPr>
            <w:tcW w:w="3430" w:type="dxa"/>
            <w:vAlign w:val="center"/>
          </w:tcPr>
          <w:p w:rsidR="00B257A3" w:rsidRDefault="00B257A3" w:rsidP="00B7242D">
            <w:pPr>
              <w:pStyle w:val="20"/>
            </w:pPr>
            <w:r>
              <w:t>发放补助总金额数</w:t>
            </w:r>
          </w:p>
        </w:tc>
        <w:tc>
          <w:tcPr>
            <w:tcW w:w="2551" w:type="dxa"/>
            <w:vAlign w:val="center"/>
          </w:tcPr>
          <w:p w:rsidR="00B257A3" w:rsidRDefault="00B257A3" w:rsidP="00B7242D">
            <w:pPr>
              <w:pStyle w:val="20"/>
            </w:pPr>
            <w:r>
              <w:t>178000元</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提高当地医疗水平</w:t>
            </w:r>
          </w:p>
        </w:tc>
        <w:tc>
          <w:tcPr>
            <w:tcW w:w="3430" w:type="dxa"/>
            <w:vAlign w:val="center"/>
          </w:tcPr>
          <w:p w:rsidR="00B257A3" w:rsidRDefault="00B257A3" w:rsidP="00B7242D">
            <w:pPr>
              <w:pStyle w:val="20"/>
            </w:pPr>
            <w:r>
              <w:t>提高当地医疗水平</w:t>
            </w:r>
          </w:p>
        </w:tc>
        <w:tc>
          <w:tcPr>
            <w:tcW w:w="2551" w:type="dxa"/>
            <w:vAlign w:val="center"/>
          </w:tcPr>
          <w:p w:rsidR="00B257A3" w:rsidRDefault="00B257A3" w:rsidP="00B7242D">
            <w:pPr>
              <w:pStyle w:val="20"/>
            </w:pPr>
            <w:r>
              <w:t>提升</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做好援派干部人才管理服务</w:t>
            </w:r>
          </w:p>
        </w:tc>
        <w:tc>
          <w:tcPr>
            <w:tcW w:w="3430" w:type="dxa"/>
            <w:vAlign w:val="center"/>
          </w:tcPr>
          <w:p w:rsidR="00B257A3" w:rsidRDefault="00B257A3" w:rsidP="00B7242D">
            <w:pPr>
              <w:pStyle w:val="20"/>
            </w:pPr>
            <w:r>
              <w:t>做好援派干部人才管理服务</w:t>
            </w:r>
          </w:p>
        </w:tc>
        <w:tc>
          <w:tcPr>
            <w:tcW w:w="2551" w:type="dxa"/>
            <w:vAlign w:val="center"/>
          </w:tcPr>
          <w:p w:rsidR="00B257A3" w:rsidRDefault="00B257A3" w:rsidP="00B7242D">
            <w:pPr>
              <w:pStyle w:val="20"/>
            </w:pPr>
            <w:r>
              <w:t>推动</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改善补助对象生活</w:t>
            </w:r>
          </w:p>
        </w:tc>
        <w:tc>
          <w:tcPr>
            <w:tcW w:w="3430" w:type="dxa"/>
            <w:vAlign w:val="center"/>
          </w:tcPr>
          <w:p w:rsidR="00B257A3" w:rsidRDefault="00B257A3" w:rsidP="00B7242D">
            <w:pPr>
              <w:pStyle w:val="20"/>
            </w:pPr>
            <w:r>
              <w:t>改善补助对象生活</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补助成效</w:t>
            </w:r>
          </w:p>
        </w:tc>
        <w:tc>
          <w:tcPr>
            <w:tcW w:w="3430" w:type="dxa"/>
            <w:vAlign w:val="center"/>
          </w:tcPr>
          <w:p w:rsidR="00B257A3" w:rsidRDefault="00B257A3" w:rsidP="00B7242D">
            <w:pPr>
              <w:pStyle w:val="20"/>
            </w:pPr>
            <w:r>
              <w:t>补助成效</w:t>
            </w:r>
          </w:p>
        </w:tc>
        <w:tc>
          <w:tcPr>
            <w:tcW w:w="2551" w:type="dxa"/>
            <w:vAlign w:val="center"/>
          </w:tcPr>
          <w:p w:rsidR="00B257A3" w:rsidRDefault="00B257A3" w:rsidP="00B7242D">
            <w:pPr>
              <w:pStyle w:val="20"/>
            </w:pPr>
            <w:r>
              <w:t>提升</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改善补助对象生活</w:t>
            </w:r>
          </w:p>
        </w:tc>
        <w:tc>
          <w:tcPr>
            <w:tcW w:w="3430" w:type="dxa"/>
            <w:vAlign w:val="center"/>
          </w:tcPr>
          <w:p w:rsidR="00B257A3" w:rsidRDefault="00B257A3" w:rsidP="00B7242D">
            <w:pPr>
              <w:pStyle w:val="20"/>
            </w:pPr>
            <w:r>
              <w:t>改善补助对象生活</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补助成效</w:t>
            </w:r>
          </w:p>
        </w:tc>
        <w:tc>
          <w:tcPr>
            <w:tcW w:w="3430" w:type="dxa"/>
            <w:vAlign w:val="center"/>
          </w:tcPr>
          <w:p w:rsidR="00B257A3" w:rsidRDefault="00B257A3" w:rsidP="00B7242D">
            <w:pPr>
              <w:pStyle w:val="20"/>
            </w:pPr>
            <w:r>
              <w:t>补助成效</w:t>
            </w:r>
          </w:p>
        </w:tc>
        <w:tc>
          <w:tcPr>
            <w:tcW w:w="2551" w:type="dxa"/>
            <w:vAlign w:val="center"/>
          </w:tcPr>
          <w:p w:rsidR="00B257A3" w:rsidRDefault="00B257A3" w:rsidP="00B7242D">
            <w:pPr>
              <w:pStyle w:val="20"/>
            </w:pPr>
            <w:r>
              <w:t>提升</w:t>
            </w:r>
          </w:p>
        </w:tc>
      </w:tr>
      <w:tr w:rsidR="00B257A3" w:rsidTr="00B7242D">
        <w:trPr>
          <w:trHeight w:val="369"/>
          <w:jc w:val="center"/>
        </w:trPr>
        <w:tc>
          <w:tcPr>
            <w:tcW w:w="1276" w:type="dxa"/>
            <w:vMerge w:val="restart"/>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补助对象满意度</w:t>
            </w:r>
          </w:p>
        </w:tc>
        <w:tc>
          <w:tcPr>
            <w:tcW w:w="3430" w:type="dxa"/>
            <w:vAlign w:val="center"/>
          </w:tcPr>
          <w:p w:rsidR="00B257A3" w:rsidRDefault="00B257A3" w:rsidP="00B7242D">
            <w:pPr>
              <w:pStyle w:val="20"/>
            </w:pPr>
            <w:r>
              <w:t>补助对象是否满意</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补助对象是否满意</w:t>
            </w:r>
          </w:p>
        </w:tc>
        <w:tc>
          <w:tcPr>
            <w:tcW w:w="3430" w:type="dxa"/>
            <w:vAlign w:val="center"/>
          </w:tcPr>
          <w:p w:rsidR="00B257A3" w:rsidRDefault="00B257A3" w:rsidP="00B7242D">
            <w:pPr>
              <w:pStyle w:val="20"/>
            </w:pPr>
            <w:r>
              <w:t>补助对象是否满意</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补助对象是否满意</w:t>
            </w:r>
          </w:p>
        </w:tc>
        <w:tc>
          <w:tcPr>
            <w:tcW w:w="3430" w:type="dxa"/>
            <w:vAlign w:val="center"/>
          </w:tcPr>
          <w:p w:rsidR="00B257A3" w:rsidRDefault="00B257A3" w:rsidP="00B7242D">
            <w:pPr>
              <w:pStyle w:val="20"/>
            </w:pPr>
            <w:r>
              <w:t>补助对象是否满意</w:t>
            </w:r>
          </w:p>
        </w:tc>
        <w:tc>
          <w:tcPr>
            <w:tcW w:w="2551" w:type="dxa"/>
            <w:vAlign w:val="center"/>
          </w:tcPr>
          <w:p w:rsidR="00B257A3" w:rsidRDefault="00B257A3" w:rsidP="00B7242D">
            <w:pPr>
              <w:pStyle w:val="20"/>
            </w:pPr>
            <w:r>
              <w:t>100%</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9" w:name="_Toc126831393"/>
      <w:r>
        <w:rPr>
          <w:rFonts w:ascii="方正仿宋_GBK" w:eastAsia="方正仿宋_GBK" w:hAnsi="方正仿宋_GBK" w:cs="方正仿宋_GBK"/>
          <w:color w:val="000000"/>
          <w:sz w:val="28"/>
        </w:rPr>
        <w:t>329.卫生健康对口帮扶（援外医疗队）绩效目标表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卫生健康对口帮扶（援外医疗队）</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32.78</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32.78</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足额派出援外队员;足量发放补助</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1.足额派出援外队员</w:t>
            </w:r>
          </w:p>
          <w:p w:rsidR="00B257A3" w:rsidRDefault="00B257A3" w:rsidP="00B7242D">
            <w:pPr>
              <w:pStyle w:val="20"/>
            </w:pPr>
            <w:r>
              <w:t>2.足量发放补助</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发放补助资金数额</w:t>
            </w:r>
          </w:p>
        </w:tc>
        <w:tc>
          <w:tcPr>
            <w:tcW w:w="3430" w:type="dxa"/>
            <w:vAlign w:val="center"/>
          </w:tcPr>
          <w:p w:rsidR="00B257A3" w:rsidRDefault="00B257A3" w:rsidP="00B7242D">
            <w:pPr>
              <w:pStyle w:val="20"/>
            </w:pPr>
            <w:r>
              <w:t>发放补助资金数额</w:t>
            </w:r>
          </w:p>
        </w:tc>
        <w:tc>
          <w:tcPr>
            <w:tcW w:w="2551" w:type="dxa"/>
            <w:vAlign w:val="center"/>
          </w:tcPr>
          <w:p w:rsidR="00B257A3" w:rsidRDefault="00B257A3" w:rsidP="00B7242D">
            <w:pPr>
              <w:pStyle w:val="20"/>
            </w:pPr>
            <w:r>
              <w:t>32.78万元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派出人员</w:t>
            </w:r>
          </w:p>
        </w:tc>
        <w:tc>
          <w:tcPr>
            <w:tcW w:w="3430" w:type="dxa"/>
            <w:vAlign w:val="center"/>
          </w:tcPr>
          <w:p w:rsidR="00B257A3" w:rsidRDefault="00B257A3" w:rsidP="00B7242D">
            <w:pPr>
              <w:pStyle w:val="20"/>
            </w:pPr>
            <w:r>
              <w:t>派出人员4人</w:t>
            </w:r>
          </w:p>
        </w:tc>
        <w:tc>
          <w:tcPr>
            <w:tcW w:w="2551" w:type="dxa"/>
            <w:vAlign w:val="center"/>
          </w:tcPr>
          <w:p w:rsidR="00B257A3" w:rsidRDefault="00B257A3" w:rsidP="00B7242D">
            <w:pPr>
              <w:pStyle w:val="20"/>
            </w:pPr>
            <w:r>
              <w:t>4人</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补助资金发放合规情况</w:t>
            </w:r>
          </w:p>
        </w:tc>
        <w:tc>
          <w:tcPr>
            <w:tcW w:w="3430" w:type="dxa"/>
            <w:vAlign w:val="center"/>
          </w:tcPr>
          <w:p w:rsidR="00B257A3" w:rsidRDefault="00B257A3" w:rsidP="00B7242D">
            <w:pPr>
              <w:pStyle w:val="20"/>
            </w:pPr>
            <w:r>
              <w:t>补助资金发放合规情况</w:t>
            </w:r>
          </w:p>
        </w:tc>
        <w:tc>
          <w:tcPr>
            <w:tcW w:w="2551" w:type="dxa"/>
            <w:vAlign w:val="center"/>
          </w:tcPr>
          <w:p w:rsidR="00B257A3" w:rsidRDefault="00B257A3" w:rsidP="00B7242D">
            <w:pPr>
              <w:pStyle w:val="20"/>
            </w:pPr>
            <w:r>
              <w:t>合规</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补助及时发放</w:t>
            </w:r>
          </w:p>
        </w:tc>
        <w:tc>
          <w:tcPr>
            <w:tcW w:w="3430" w:type="dxa"/>
            <w:vAlign w:val="center"/>
          </w:tcPr>
          <w:p w:rsidR="00B257A3" w:rsidRDefault="00B257A3" w:rsidP="00B7242D">
            <w:pPr>
              <w:pStyle w:val="20"/>
            </w:pPr>
            <w:r>
              <w:t>补助及时发放</w:t>
            </w:r>
          </w:p>
        </w:tc>
        <w:tc>
          <w:tcPr>
            <w:tcW w:w="2551" w:type="dxa"/>
            <w:vAlign w:val="center"/>
          </w:tcPr>
          <w:p w:rsidR="00B257A3" w:rsidRDefault="00B257A3" w:rsidP="00B7242D">
            <w:pPr>
              <w:pStyle w:val="20"/>
            </w:pPr>
            <w:r>
              <w:t>及时</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提升援助国医疗水平</w:t>
            </w:r>
          </w:p>
        </w:tc>
        <w:tc>
          <w:tcPr>
            <w:tcW w:w="3430" w:type="dxa"/>
            <w:vAlign w:val="center"/>
          </w:tcPr>
          <w:p w:rsidR="00B257A3" w:rsidRDefault="00B257A3" w:rsidP="00B7242D">
            <w:pPr>
              <w:pStyle w:val="20"/>
            </w:pPr>
            <w:r>
              <w:t>提升援助国医疗水平</w:t>
            </w:r>
          </w:p>
        </w:tc>
        <w:tc>
          <w:tcPr>
            <w:tcW w:w="2551" w:type="dxa"/>
            <w:vAlign w:val="center"/>
          </w:tcPr>
          <w:p w:rsidR="00B257A3" w:rsidRDefault="00B257A3" w:rsidP="00B7242D">
            <w:pPr>
              <w:pStyle w:val="20"/>
            </w:pPr>
            <w:r>
              <w:t>提升</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援外补助全部发放到位</w:t>
            </w:r>
          </w:p>
        </w:tc>
        <w:tc>
          <w:tcPr>
            <w:tcW w:w="3430" w:type="dxa"/>
            <w:vAlign w:val="center"/>
          </w:tcPr>
          <w:p w:rsidR="00B257A3" w:rsidRDefault="00B257A3" w:rsidP="00B7242D">
            <w:pPr>
              <w:pStyle w:val="20"/>
            </w:pPr>
            <w:r>
              <w:t>援外补助全部发放到位</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补助对象满意度</w:t>
            </w:r>
          </w:p>
        </w:tc>
        <w:tc>
          <w:tcPr>
            <w:tcW w:w="3430" w:type="dxa"/>
            <w:vAlign w:val="center"/>
          </w:tcPr>
          <w:p w:rsidR="00B257A3" w:rsidRDefault="00B257A3" w:rsidP="00B7242D">
            <w:pPr>
              <w:pStyle w:val="20"/>
            </w:pPr>
            <w:r>
              <w:t>补助对象满意度</w:t>
            </w:r>
          </w:p>
        </w:tc>
        <w:tc>
          <w:tcPr>
            <w:tcW w:w="2551" w:type="dxa"/>
            <w:vAlign w:val="center"/>
          </w:tcPr>
          <w:p w:rsidR="00B257A3" w:rsidRDefault="00B257A3" w:rsidP="00B7242D">
            <w:pPr>
              <w:pStyle w:val="20"/>
            </w:pPr>
            <w:r>
              <w:t>100%</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10" w:name="_Toc126831394"/>
      <w:proofErr w:type="gramStart"/>
      <w:r>
        <w:rPr>
          <w:rFonts w:ascii="方正仿宋_GBK" w:eastAsia="方正仿宋_GBK" w:hAnsi="方正仿宋_GBK" w:cs="方正仿宋_GBK"/>
          <w:color w:val="000000"/>
          <w:sz w:val="28"/>
        </w:rPr>
        <w:t>330.卫生健康人才培养(</w:t>
      </w:r>
      <w:proofErr w:type="gramEnd"/>
      <w:r>
        <w:rPr>
          <w:rFonts w:ascii="方正仿宋_GBK" w:eastAsia="方正仿宋_GBK" w:hAnsi="方正仿宋_GBK" w:cs="方正仿宋_GBK"/>
          <w:color w:val="000000"/>
          <w:sz w:val="28"/>
        </w:rPr>
        <w:t>住院医师规范化培训)绩效目标表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卫生健康人才培养(住院医师规范化培训)</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551.00</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551.00</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落实《国务院办公厅关于深化医教协同进一步推进医学教育改革与发展的意见》（国办发（2017〕63号）、《国务院办公厅关于改革完善全科医生培养与使用激励机制的意见》（国办发（2018〕3号）等文件提出的工作任务。到2023年，经住院医师规范化培训的临床医师进一步增加，全科、儿科、精神科等紧缺专科卫生健康人才进一步充实，基层医疗卫生机构医疗水平不断提升，整个卫生健康人才队伍的专业结构、城乡结合和区域分布不断优化，促进人才与卫生健康事业发展更加适应，加快构建适合我国国情的医疗卫生服务体系。</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落实《国务院办公厅关于深化医教协同进一步推进医学教育改革与发展的意见》（国办发（2017〕63号）、《国务院办公厅关于改革完善全科医生培养与使用激励机制的意见》（国办发（2018〕3号）等文件提出的工作任务。到2023年，经住院医师规范化培训的临床医师进一步增加，全科、儿科、精神科等紧缺专科卫生健康人才进一步充实，基层医疗卫生机构医疗水平不断提升，整个卫生健康人才队伍的专业结构、城乡结合和区域分布不断优化，促进人才与卫生健康事业发展更加适应，加快构建适合我国国情的医疗卫生服务体系。</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住院医师规范化培训成本</w:t>
            </w:r>
          </w:p>
        </w:tc>
        <w:tc>
          <w:tcPr>
            <w:tcW w:w="3430" w:type="dxa"/>
            <w:vAlign w:val="center"/>
          </w:tcPr>
          <w:p w:rsidR="00B257A3" w:rsidRDefault="00B257A3" w:rsidP="00B7242D">
            <w:pPr>
              <w:pStyle w:val="20"/>
            </w:pPr>
            <w:r>
              <w:t>反映培养单位提供的师资力量</w:t>
            </w:r>
          </w:p>
        </w:tc>
        <w:tc>
          <w:tcPr>
            <w:tcW w:w="2551" w:type="dxa"/>
            <w:vAlign w:val="center"/>
          </w:tcPr>
          <w:p w:rsidR="00B257A3" w:rsidRDefault="00B257A3" w:rsidP="00B7242D">
            <w:pPr>
              <w:pStyle w:val="20"/>
            </w:pPr>
            <w:r>
              <w:t>40000元/人</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培训人数</w:t>
            </w:r>
          </w:p>
        </w:tc>
        <w:tc>
          <w:tcPr>
            <w:tcW w:w="3430" w:type="dxa"/>
            <w:vAlign w:val="center"/>
          </w:tcPr>
          <w:p w:rsidR="00B257A3" w:rsidRDefault="00B257A3" w:rsidP="00B7242D">
            <w:pPr>
              <w:pStyle w:val="20"/>
            </w:pPr>
            <w:r>
              <w:t>反映参加培训学员总数</w:t>
            </w:r>
          </w:p>
        </w:tc>
        <w:tc>
          <w:tcPr>
            <w:tcW w:w="2551" w:type="dxa"/>
            <w:vAlign w:val="center"/>
          </w:tcPr>
          <w:p w:rsidR="00B257A3" w:rsidRDefault="00B257A3" w:rsidP="00B7242D">
            <w:pPr>
              <w:pStyle w:val="20"/>
            </w:pPr>
            <w:r>
              <w:t>229人</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住院医师首次参加结业考核理论通过率</w:t>
            </w:r>
          </w:p>
        </w:tc>
        <w:tc>
          <w:tcPr>
            <w:tcW w:w="3430" w:type="dxa"/>
            <w:vAlign w:val="center"/>
          </w:tcPr>
          <w:p w:rsidR="00B257A3" w:rsidRDefault="00B257A3" w:rsidP="00B7242D">
            <w:pPr>
              <w:pStyle w:val="20"/>
            </w:pPr>
            <w:r>
              <w:t>反映培训学员质量</w:t>
            </w:r>
          </w:p>
        </w:tc>
        <w:tc>
          <w:tcPr>
            <w:tcW w:w="2551" w:type="dxa"/>
            <w:vAlign w:val="center"/>
          </w:tcPr>
          <w:p w:rsidR="00B257A3" w:rsidRDefault="00B257A3" w:rsidP="00B7242D">
            <w:pPr>
              <w:pStyle w:val="20"/>
            </w:pPr>
            <w:r>
              <w:t>≥85%</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培养时间</w:t>
            </w:r>
          </w:p>
        </w:tc>
        <w:tc>
          <w:tcPr>
            <w:tcW w:w="3430" w:type="dxa"/>
            <w:vAlign w:val="center"/>
          </w:tcPr>
          <w:p w:rsidR="00B257A3" w:rsidRDefault="00B257A3" w:rsidP="00B7242D">
            <w:pPr>
              <w:pStyle w:val="20"/>
            </w:pPr>
            <w:r>
              <w:t>反映培养单位培养时间</w:t>
            </w:r>
          </w:p>
        </w:tc>
        <w:tc>
          <w:tcPr>
            <w:tcW w:w="2551" w:type="dxa"/>
            <w:vAlign w:val="center"/>
          </w:tcPr>
          <w:p w:rsidR="00B257A3" w:rsidRDefault="00B257A3" w:rsidP="00B7242D">
            <w:pPr>
              <w:pStyle w:val="20"/>
            </w:pPr>
            <w:r>
              <w:t>1年</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为临床一线培养人才</w:t>
            </w:r>
          </w:p>
        </w:tc>
        <w:tc>
          <w:tcPr>
            <w:tcW w:w="3430" w:type="dxa"/>
            <w:vAlign w:val="center"/>
          </w:tcPr>
          <w:p w:rsidR="00B257A3" w:rsidRDefault="00B257A3" w:rsidP="00B7242D">
            <w:pPr>
              <w:pStyle w:val="20"/>
            </w:pPr>
            <w:r>
              <w:t>培养人才总数</w:t>
            </w:r>
          </w:p>
        </w:tc>
        <w:tc>
          <w:tcPr>
            <w:tcW w:w="2551" w:type="dxa"/>
            <w:vAlign w:val="center"/>
          </w:tcPr>
          <w:p w:rsidR="00B257A3" w:rsidRDefault="00B257A3" w:rsidP="00B7242D">
            <w:pPr>
              <w:pStyle w:val="20"/>
            </w:pPr>
            <w:r>
              <w:t>229人</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根据国家医师规范化培训要求，培养临床医学人才</w:t>
            </w:r>
          </w:p>
        </w:tc>
        <w:tc>
          <w:tcPr>
            <w:tcW w:w="3430" w:type="dxa"/>
            <w:vAlign w:val="center"/>
          </w:tcPr>
          <w:p w:rsidR="00B257A3" w:rsidRDefault="00B257A3" w:rsidP="00B7242D">
            <w:pPr>
              <w:pStyle w:val="20"/>
            </w:pPr>
            <w:r>
              <w:t>反映为社会输入经过医师规范化培训学员人数</w:t>
            </w:r>
          </w:p>
        </w:tc>
        <w:tc>
          <w:tcPr>
            <w:tcW w:w="2551" w:type="dxa"/>
            <w:vAlign w:val="center"/>
          </w:tcPr>
          <w:p w:rsidR="00B257A3" w:rsidRDefault="00B257A3" w:rsidP="00B7242D">
            <w:pPr>
              <w:pStyle w:val="20"/>
            </w:pPr>
            <w:r>
              <w:t>229人</w:t>
            </w:r>
          </w:p>
        </w:tc>
      </w:tr>
      <w:tr w:rsidR="00B257A3" w:rsidTr="00B7242D">
        <w:trPr>
          <w:trHeight w:val="369"/>
          <w:jc w:val="center"/>
        </w:trPr>
        <w:tc>
          <w:tcPr>
            <w:tcW w:w="1276" w:type="dxa"/>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用人单位满意度</w:t>
            </w:r>
          </w:p>
        </w:tc>
        <w:tc>
          <w:tcPr>
            <w:tcW w:w="3430" w:type="dxa"/>
            <w:vAlign w:val="center"/>
          </w:tcPr>
          <w:p w:rsidR="00B257A3" w:rsidRDefault="00B257A3" w:rsidP="00B7242D">
            <w:pPr>
              <w:pStyle w:val="20"/>
            </w:pPr>
            <w:r>
              <w:t>反映培训质量</w:t>
            </w:r>
          </w:p>
        </w:tc>
        <w:tc>
          <w:tcPr>
            <w:tcW w:w="2551" w:type="dxa"/>
            <w:vAlign w:val="center"/>
          </w:tcPr>
          <w:p w:rsidR="00B257A3" w:rsidRDefault="00B257A3" w:rsidP="00B7242D">
            <w:pPr>
              <w:pStyle w:val="20"/>
            </w:pPr>
            <w:r>
              <w:t>≥85%</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11" w:name="_Toc126831395"/>
      <w:r>
        <w:rPr>
          <w:rFonts w:ascii="方正仿宋_GBK" w:eastAsia="方正仿宋_GBK" w:hAnsi="方正仿宋_GBK" w:cs="方正仿宋_GBK"/>
          <w:color w:val="000000"/>
          <w:sz w:val="28"/>
        </w:rPr>
        <w:t>331.卫生健康综合管理与服务（质控中心经费）绩效目标表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卫生健康综合管理与服务（质控中心经费）</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33.00</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33.00</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完成各质控中心相关工作，加强质量管理；提高我市医疗机构疾病规范诊疗能力，促进专业发展，提高服务质量</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1.完成各质控中心相关工作，加强质量管理</w:t>
            </w:r>
          </w:p>
          <w:p w:rsidR="00B257A3" w:rsidRDefault="00B257A3" w:rsidP="00B7242D">
            <w:pPr>
              <w:pStyle w:val="20"/>
            </w:pPr>
            <w:r>
              <w:t>2.提高我市医疗机构疾病规范诊疗能力，促进专业发展，提高服务质量</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培训费用及督导费用成本控制率</w:t>
            </w:r>
          </w:p>
        </w:tc>
        <w:tc>
          <w:tcPr>
            <w:tcW w:w="3430" w:type="dxa"/>
            <w:vAlign w:val="center"/>
          </w:tcPr>
          <w:p w:rsidR="00B257A3" w:rsidRDefault="00B257A3" w:rsidP="00B7242D">
            <w:pPr>
              <w:pStyle w:val="20"/>
            </w:pPr>
            <w:r>
              <w:t>质控中心开展培训及督导所需费用成本控制率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督导检查及培训人数</w:t>
            </w:r>
          </w:p>
        </w:tc>
        <w:tc>
          <w:tcPr>
            <w:tcW w:w="3430" w:type="dxa"/>
            <w:vAlign w:val="center"/>
          </w:tcPr>
          <w:p w:rsidR="00B257A3" w:rsidRDefault="00B257A3" w:rsidP="00B7242D">
            <w:pPr>
              <w:pStyle w:val="20"/>
            </w:pPr>
            <w:r>
              <w:t>质控中心开展培训及督导的人数</w:t>
            </w:r>
          </w:p>
        </w:tc>
        <w:tc>
          <w:tcPr>
            <w:tcW w:w="2551" w:type="dxa"/>
            <w:vAlign w:val="center"/>
          </w:tcPr>
          <w:p w:rsidR="00B257A3" w:rsidRDefault="00B257A3" w:rsidP="00B7242D">
            <w:pPr>
              <w:pStyle w:val="20"/>
            </w:pPr>
            <w:r>
              <w:t>≥1500人次</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培训人员合格率</w:t>
            </w:r>
          </w:p>
        </w:tc>
        <w:tc>
          <w:tcPr>
            <w:tcW w:w="3430" w:type="dxa"/>
            <w:vAlign w:val="center"/>
          </w:tcPr>
          <w:p w:rsidR="00B257A3" w:rsidRDefault="00B257A3" w:rsidP="00B7242D">
            <w:pPr>
              <w:pStyle w:val="20"/>
            </w:pPr>
            <w:r>
              <w:t>质控中心开展培训参培人员合格率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督导检查按时完成率</w:t>
            </w:r>
          </w:p>
        </w:tc>
        <w:tc>
          <w:tcPr>
            <w:tcW w:w="3430" w:type="dxa"/>
            <w:vAlign w:val="center"/>
          </w:tcPr>
          <w:p w:rsidR="00B257A3" w:rsidRDefault="00B257A3" w:rsidP="00B7242D">
            <w:pPr>
              <w:pStyle w:val="20"/>
            </w:pPr>
            <w:r>
              <w:t>质控中心开展督导检查按时完成率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培训安排按时完成率</w:t>
            </w:r>
          </w:p>
        </w:tc>
        <w:tc>
          <w:tcPr>
            <w:tcW w:w="3430" w:type="dxa"/>
            <w:vAlign w:val="center"/>
          </w:tcPr>
          <w:p w:rsidR="00B257A3" w:rsidRDefault="00B257A3" w:rsidP="00B7242D">
            <w:pPr>
              <w:pStyle w:val="20"/>
            </w:pPr>
            <w:r>
              <w:t>质控中心开展培训按时完成率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惠及医院科室/医疗机构</w:t>
            </w:r>
          </w:p>
        </w:tc>
        <w:tc>
          <w:tcPr>
            <w:tcW w:w="3430" w:type="dxa"/>
            <w:vAlign w:val="center"/>
          </w:tcPr>
          <w:p w:rsidR="00B257A3" w:rsidRDefault="00B257A3" w:rsidP="00B7242D">
            <w:pPr>
              <w:pStyle w:val="20"/>
            </w:pPr>
            <w:r>
              <w:t>通过质控中心开展工作惠及我市医疗机构及专业科室</w:t>
            </w:r>
          </w:p>
        </w:tc>
        <w:tc>
          <w:tcPr>
            <w:tcW w:w="2551" w:type="dxa"/>
            <w:vAlign w:val="center"/>
          </w:tcPr>
          <w:p w:rsidR="00B257A3" w:rsidRDefault="00B257A3" w:rsidP="00B7242D">
            <w:pPr>
              <w:pStyle w:val="20"/>
            </w:pPr>
            <w:r>
              <w:t>≥80%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提升医疗能力</w:t>
            </w:r>
          </w:p>
        </w:tc>
        <w:tc>
          <w:tcPr>
            <w:tcW w:w="3430" w:type="dxa"/>
            <w:vAlign w:val="center"/>
          </w:tcPr>
          <w:p w:rsidR="00B257A3" w:rsidRDefault="00B257A3" w:rsidP="00B7242D">
            <w:pPr>
              <w:pStyle w:val="20"/>
            </w:pPr>
            <w:r>
              <w:t>提升医疗能力</w:t>
            </w:r>
          </w:p>
        </w:tc>
        <w:tc>
          <w:tcPr>
            <w:tcW w:w="2551" w:type="dxa"/>
            <w:vAlign w:val="center"/>
          </w:tcPr>
          <w:p w:rsidR="00B257A3" w:rsidRDefault="00B257A3" w:rsidP="00B7242D">
            <w:pPr>
              <w:pStyle w:val="20"/>
            </w:pPr>
            <w:r>
              <w:t>提升</w:t>
            </w:r>
          </w:p>
        </w:tc>
      </w:tr>
      <w:tr w:rsidR="00B257A3" w:rsidTr="00B7242D">
        <w:trPr>
          <w:trHeight w:val="369"/>
          <w:jc w:val="center"/>
        </w:trPr>
        <w:tc>
          <w:tcPr>
            <w:tcW w:w="1276" w:type="dxa"/>
            <w:vMerge w:val="restart"/>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参加培训人员满意度</w:t>
            </w:r>
          </w:p>
        </w:tc>
        <w:tc>
          <w:tcPr>
            <w:tcW w:w="3430" w:type="dxa"/>
            <w:vAlign w:val="center"/>
          </w:tcPr>
          <w:p w:rsidR="00B257A3" w:rsidRDefault="00B257A3" w:rsidP="00B7242D">
            <w:pPr>
              <w:pStyle w:val="20"/>
            </w:pPr>
            <w:r>
              <w:t>参加培训人员满意度</w:t>
            </w:r>
          </w:p>
        </w:tc>
        <w:tc>
          <w:tcPr>
            <w:tcW w:w="2551" w:type="dxa"/>
            <w:vAlign w:val="center"/>
          </w:tcPr>
          <w:p w:rsidR="00B257A3" w:rsidRDefault="00B257A3" w:rsidP="00B7242D">
            <w:pPr>
              <w:pStyle w:val="20"/>
            </w:pPr>
            <w:r>
              <w:t>≥90%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接受督查医院满意度</w:t>
            </w:r>
          </w:p>
        </w:tc>
        <w:tc>
          <w:tcPr>
            <w:tcW w:w="3430" w:type="dxa"/>
            <w:vAlign w:val="center"/>
          </w:tcPr>
          <w:p w:rsidR="00B257A3" w:rsidRDefault="00B257A3" w:rsidP="00B7242D">
            <w:pPr>
              <w:pStyle w:val="20"/>
            </w:pPr>
            <w:r>
              <w:t>接受督查医院满意度</w:t>
            </w:r>
          </w:p>
        </w:tc>
        <w:tc>
          <w:tcPr>
            <w:tcW w:w="2551" w:type="dxa"/>
            <w:vAlign w:val="center"/>
          </w:tcPr>
          <w:p w:rsidR="00B257A3" w:rsidRDefault="00B257A3" w:rsidP="00B7242D">
            <w:pPr>
              <w:pStyle w:val="20"/>
            </w:pPr>
            <w:r>
              <w:t>≥90%</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12" w:name="_Toc126831396"/>
      <w:r>
        <w:rPr>
          <w:rFonts w:ascii="方正仿宋_GBK" w:eastAsia="方正仿宋_GBK" w:hAnsi="方正仿宋_GBK" w:cs="方正仿宋_GBK"/>
          <w:color w:val="000000"/>
          <w:sz w:val="28"/>
        </w:rPr>
        <w:t>332.县乡村卫生人才能力培训和紧缺人才培训-01中央直达资金-2023年医疗服务与保障能力提升补助资金绩效目标表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县乡村卫生人才能力培训和紧缺人才培训-01中央直达资金-2023年医疗服务与保障能力提升补助资金</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177.60</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177.60</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为加强老年医学人才培养培训，提升老年健康和医养结合服务能力；培养癌症筛查早诊人才队伍；探索癌症筛查与早诊培训模式</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1.为加强老年医学人才培养培训，提升老年健康和医养结合服务能力</w:t>
            </w:r>
          </w:p>
          <w:p w:rsidR="00B257A3" w:rsidRDefault="00B257A3" w:rsidP="00B7242D">
            <w:pPr>
              <w:pStyle w:val="20"/>
            </w:pPr>
            <w:r>
              <w:t>2.培养癌症筛查早诊人才队伍</w:t>
            </w:r>
          </w:p>
          <w:p w:rsidR="00B257A3" w:rsidRDefault="00B257A3" w:rsidP="00B7242D">
            <w:pPr>
              <w:pStyle w:val="20"/>
            </w:pPr>
            <w:r>
              <w:t>3.探索癌症筛查与早诊培训模式</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人力成本</w:t>
            </w:r>
          </w:p>
        </w:tc>
        <w:tc>
          <w:tcPr>
            <w:tcW w:w="3430" w:type="dxa"/>
            <w:vAlign w:val="center"/>
          </w:tcPr>
          <w:p w:rsidR="00B257A3" w:rsidRDefault="00B257A3" w:rsidP="00B7242D">
            <w:pPr>
              <w:pStyle w:val="20"/>
            </w:pPr>
            <w:r>
              <w:t>人力成本</w:t>
            </w:r>
          </w:p>
        </w:tc>
        <w:tc>
          <w:tcPr>
            <w:tcW w:w="2551" w:type="dxa"/>
            <w:vAlign w:val="center"/>
          </w:tcPr>
          <w:p w:rsidR="00B257A3" w:rsidRDefault="00B257A3" w:rsidP="00B7242D">
            <w:pPr>
              <w:pStyle w:val="20"/>
            </w:pPr>
            <w:r>
              <w:t>120元/人/天</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完成培训人数</w:t>
            </w:r>
          </w:p>
        </w:tc>
        <w:tc>
          <w:tcPr>
            <w:tcW w:w="3430" w:type="dxa"/>
            <w:vAlign w:val="center"/>
          </w:tcPr>
          <w:p w:rsidR="00B257A3" w:rsidRDefault="00B257A3" w:rsidP="00B7242D">
            <w:pPr>
              <w:pStyle w:val="20"/>
            </w:pPr>
            <w:r>
              <w:t>完成培训人数</w:t>
            </w:r>
          </w:p>
        </w:tc>
        <w:tc>
          <w:tcPr>
            <w:tcW w:w="2551" w:type="dxa"/>
            <w:vAlign w:val="center"/>
          </w:tcPr>
          <w:p w:rsidR="00B257A3" w:rsidRDefault="00B257A3" w:rsidP="00B7242D">
            <w:pPr>
              <w:pStyle w:val="20"/>
            </w:pPr>
            <w:r>
              <w:t>28人</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完成培训工作</w:t>
            </w:r>
          </w:p>
        </w:tc>
        <w:tc>
          <w:tcPr>
            <w:tcW w:w="3430" w:type="dxa"/>
            <w:vAlign w:val="center"/>
          </w:tcPr>
          <w:p w:rsidR="00B257A3" w:rsidRDefault="00B257A3" w:rsidP="00B7242D">
            <w:pPr>
              <w:pStyle w:val="20"/>
            </w:pPr>
            <w:r>
              <w:t>完成培训工作</w:t>
            </w:r>
          </w:p>
        </w:tc>
        <w:tc>
          <w:tcPr>
            <w:tcW w:w="2551" w:type="dxa"/>
            <w:vAlign w:val="center"/>
          </w:tcPr>
          <w:p w:rsidR="00B257A3" w:rsidRDefault="00B257A3" w:rsidP="00B7242D">
            <w:pPr>
              <w:pStyle w:val="20"/>
            </w:pPr>
            <w:r>
              <w:t>100百分百</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经费使用时限</w:t>
            </w:r>
          </w:p>
        </w:tc>
        <w:tc>
          <w:tcPr>
            <w:tcW w:w="3430" w:type="dxa"/>
            <w:vAlign w:val="center"/>
          </w:tcPr>
          <w:p w:rsidR="00B257A3" w:rsidRDefault="00B257A3" w:rsidP="00B7242D">
            <w:pPr>
              <w:pStyle w:val="20"/>
            </w:pPr>
            <w:r>
              <w:t>2023年11月30日前完成</w:t>
            </w:r>
          </w:p>
        </w:tc>
        <w:tc>
          <w:tcPr>
            <w:tcW w:w="2551" w:type="dxa"/>
            <w:vAlign w:val="center"/>
          </w:tcPr>
          <w:p w:rsidR="00B257A3" w:rsidRDefault="00B257A3" w:rsidP="00B7242D">
            <w:pPr>
              <w:pStyle w:val="20"/>
            </w:pPr>
            <w:r>
              <w:t>100百分百</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预算经费使用</w:t>
            </w:r>
          </w:p>
        </w:tc>
        <w:tc>
          <w:tcPr>
            <w:tcW w:w="3430" w:type="dxa"/>
            <w:vAlign w:val="center"/>
          </w:tcPr>
          <w:p w:rsidR="00B257A3" w:rsidRDefault="00B257A3" w:rsidP="00B7242D">
            <w:pPr>
              <w:pStyle w:val="20"/>
            </w:pPr>
            <w:r>
              <w:t>包括学员食宿费、培训场地费、专家差旅费、专家讲课费、视频制作直播费、宣传费、组织管理费、资料教材印制费</w:t>
            </w:r>
          </w:p>
        </w:tc>
        <w:tc>
          <w:tcPr>
            <w:tcW w:w="2551" w:type="dxa"/>
            <w:vAlign w:val="center"/>
          </w:tcPr>
          <w:p w:rsidR="00B257A3" w:rsidRDefault="00B257A3" w:rsidP="00B7242D">
            <w:pPr>
              <w:pStyle w:val="20"/>
            </w:pPr>
            <w:r>
              <w:t>≤151万元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实践技能培训人次</w:t>
            </w:r>
          </w:p>
        </w:tc>
        <w:tc>
          <w:tcPr>
            <w:tcW w:w="3430" w:type="dxa"/>
            <w:vAlign w:val="center"/>
          </w:tcPr>
          <w:p w:rsidR="00B257A3" w:rsidRDefault="00B257A3" w:rsidP="00B7242D">
            <w:pPr>
              <w:pStyle w:val="20"/>
            </w:pPr>
            <w:r>
              <w:t>实践技能培训人次</w:t>
            </w:r>
          </w:p>
        </w:tc>
        <w:tc>
          <w:tcPr>
            <w:tcW w:w="2551" w:type="dxa"/>
            <w:vAlign w:val="center"/>
          </w:tcPr>
          <w:p w:rsidR="00B257A3" w:rsidRDefault="00B257A3" w:rsidP="00B7242D">
            <w:pPr>
              <w:pStyle w:val="20"/>
            </w:pPr>
            <w:r>
              <w:t>≥150人次</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理论知识培训人次</w:t>
            </w:r>
          </w:p>
        </w:tc>
        <w:tc>
          <w:tcPr>
            <w:tcW w:w="3430" w:type="dxa"/>
            <w:vAlign w:val="center"/>
          </w:tcPr>
          <w:p w:rsidR="00B257A3" w:rsidRDefault="00B257A3" w:rsidP="00B7242D">
            <w:pPr>
              <w:pStyle w:val="20"/>
            </w:pPr>
            <w:r>
              <w:t>理论知识培训人次</w:t>
            </w:r>
          </w:p>
        </w:tc>
        <w:tc>
          <w:tcPr>
            <w:tcW w:w="2551" w:type="dxa"/>
            <w:vAlign w:val="center"/>
          </w:tcPr>
          <w:p w:rsidR="00B257A3" w:rsidRDefault="00B257A3" w:rsidP="00B7242D">
            <w:pPr>
              <w:pStyle w:val="20"/>
            </w:pPr>
            <w:r>
              <w:t>≥150人次</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培训考核通过率</w:t>
            </w:r>
          </w:p>
        </w:tc>
        <w:tc>
          <w:tcPr>
            <w:tcW w:w="3430" w:type="dxa"/>
            <w:vAlign w:val="center"/>
          </w:tcPr>
          <w:p w:rsidR="00B257A3" w:rsidRDefault="00B257A3" w:rsidP="00B7242D">
            <w:pPr>
              <w:pStyle w:val="20"/>
            </w:pPr>
            <w:r>
              <w:t>当年通过培训考核人数占当年参加培训班人数的比例</w:t>
            </w:r>
          </w:p>
        </w:tc>
        <w:tc>
          <w:tcPr>
            <w:tcW w:w="2551" w:type="dxa"/>
            <w:vAlign w:val="center"/>
          </w:tcPr>
          <w:p w:rsidR="00B257A3" w:rsidRDefault="00B257A3" w:rsidP="00B7242D">
            <w:pPr>
              <w:pStyle w:val="20"/>
            </w:pPr>
            <w:r>
              <w:t>≥75%</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培训安排按时完成率</w:t>
            </w:r>
          </w:p>
        </w:tc>
        <w:tc>
          <w:tcPr>
            <w:tcW w:w="3430" w:type="dxa"/>
            <w:vAlign w:val="center"/>
          </w:tcPr>
          <w:p w:rsidR="00B257A3" w:rsidRDefault="00B257A3" w:rsidP="00B7242D">
            <w:pPr>
              <w:pStyle w:val="20"/>
            </w:pPr>
            <w:r>
              <w:t>计划开展培训在规定时间内完成培训数占完成培训总数比例</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加强全市老年医学人才队伍建设</w:t>
            </w:r>
          </w:p>
        </w:tc>
        <w:tc>
          <w:tcPr>
            <w:tcW w:w="3430" w:type="dxa"/>
            <w:vAlign w:val="center"/>
          </w:tcPr>
          <w:p w:rsidR="00B257A3" w:rsidRDefault="00B257A3" w:rsidP="00B7242D">
            <w:pPr>
              <w:pStyle w:val="20"/>
            </w:pPr>
            <w:r>
              <w:t>加强全市老年医学人才队伍建设</w:t>
            </w:r>
          </w:p>
        </w:tc>
        <w:tc>
          <w:tcPr>
            <w:tcW w:w="2551" w:type="dxa"/>
            <w:vAlign w:val="center"/>
          </w:tcPr>
          <w:p w:rsidR="00B257A3" w:rsidRDefault="00B257A3" w:rsidP="00B7242D">
            <w:pPr>
              <w:pStyle w:val="20"/>
            </w:pPr>
            <w:r>
              <w:t>逐步加强</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提升老健康和医养结合机构的服务能力</w:t>
            </w:r>
          </w:p>
        </w:tc>
        <w:tc>
          <w:tcPr>
            <w:tcW w:w="3430" w:type="dxa"/>
            <w:vAlign w:val="center"/>
          </w:tcPr>
          <w:p w:rsidR="00B257A3" w:rsidRDefault="00B257A3" w:rsidP="00B7242D">
            <w:pPr>
              <w:pStyle w:val="20"/>
            </w:pPr>
            <w:r>
              <w:t>提升老健康和医养结合机构的服务能力</w:t>
            </w:r>
          </w:p>
        </w:tc>
        <w:tc>
          <w:tcPr>
            <w:tcW w:w="2551" w:type="dxa"/>
            <w:vAlign w:val="center"/>
          </w:tcPr>
          <w:p w:rsidR="00B257A3" w:rsidRDefault="00B257A3" w:rsidP="00B7242D">
            <w:pPr>
              <w:pStyle w:val="20"/>
            </w:pPr>
            <w:r>
              <w:t>逐步提升</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培训学员出勤率</w:t>
            </w:r>
          </w:p>
        </w:tc>
        <w:tc>
          <w:tcPr>
            <w:tcW w:w="3430" w:type="dxa"/>
            <w:vAlign w:val="center"/>
          </w:tcPr>
          <w:p w:rsidR="00B257A3" w:rsidRDefault="00B257A3" w:rsidP="00B7242D">
            <w:pPr>
              <w:pStyle w:val="20"/>
            </w:pPr>
            <w:r>
              <w:t>实际参与培训的学员人次占报名学员人次数比例</w:t>
            </w:r>
          </w:p>
        </w:tc>
        <w:tc>
          <w:tcPr>
            <w:tcW w:w="2551" w:type="dxa"/>
            <w:vAlign w:val="center"/>
          </w:tcPr>
          <w:p w:rsidR="00B257A3" w:rsidRDefault="00B257A3" w:rsidP="00B7242D">
            <w:pPr>
              <w:pStyle w:val="20"/>
            </w:pPr>
            <w:r>
              <w:t>≥95%</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培训学员实践技能合格率</w:t>
            </w:r>
          </w:p>
        </w:tc>
        <w:tc>
          <w:tcPr>
            <w:tcW w:w="3430" w:type="dxa"/>
            <w:vAlign w:val="center"/>
          </w:tcPr>
          <w:p w:rsidR="00B257A3" w:rsidRDefault="00B257A3" w:rsidP="00B7242D">
            <w:pPr>
              <w:pStyle w:val="20"/>
            </w:pPr>
            <w:r>
              <w:t>参与实践技能培训学员考试合格人数占参与考试人数比例</w:t>
            </w:r>
          </w:p>
        </w:tc>
        <w:tc>
          <w:tcPr>
            <w:tcW w:w="2551" w:type="dxa"/>
            <w:vAlign w:val="center"/>
          </w:tcPr>
          <w:p w:rsidR="00B257A3" w:rsidRDefault="00B257A3" w:rsidP="00B7242D">
            <w:pPr>
              <w:pStyle w:val="20"/>
            </w:pPr>
            <w:r>
              <w:t>≥85%</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培训学员理论知识合格率</w:t>
            </w:r>
          </w:p>
        </w:tc>
        <w:tc>
          <w:tcPr>
            <w:tcW w:w="3430" w:type="dxa"/>
            <w:vAlign w:val="center"/>
          </w:tcPr>
          <w:p w:rsidR="00B257A3" w:rsidRDefault="00B257A3" w:rsidP="00B7242D">
            <w:pPr>
              <w:pStyle w:val="20"/>
            </w:pPr>
            <w:r>
              <w:t>参与理论知识培训学员考试合格人数占参与考试人数比例</w:t>
            </w:r>
          </w:p>
        </w:tc>
        <w:tc>
          <w:tcPr>
            <w:tcW w:w="2551" w:type="dxa"/>
            <w:vAlign w:val="center"/>
          </w:tcPr>
          <w:p w:rsidR="00B257A3" w:rsidRDefault="00B257A3" w:rsidP="00B7242D">
            <w:pPr>
              <w:pStyle w:val="20"/>
            </w:pPr>
            <w:r>
              <w:t>≥85%</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考核优秀学员比例</w:t>
            </w:r>
          </w:p>
        </w:tc>
        <w:tc>
          <w:tcPr>
            <w:tcW w:w="3430" w:type="dxa"/>
            <w:vAlign w:val="center"/>
          </w:tcPr>
          <w:p w:rsidR="00B257A3" w:rsidRDefault="00B257A3" w:rsidP="00B7242D">
            <w:pPr>
              <w:pStyle w:val="20"/>
            </w:pPr>
            <w:r>
              <w:t>优秀学员占全部参与培训学员比例</w:t>
            </w:r>
          </w:p>
        </w:tc>
        <w:tc>
          <w:tcPr>
            <w:tcW w:w="2551" w:type="dxa"/>
            <w:vAlign w:val="center"/>
          </w:tcPr>
          <w:p w:rsidR="00B257A3" w:rsidRDefault="00B257A3" w:rsidP="00B7242D">
            <w:pPr>
              <w:pStyle w:val="20"/>
            </w:pPr>
            <w:r>
              <w:t>≥5%</w:t>
            </w:r>
          </w:p>
        </w:tc>
      </w:tr>
      <w:tr w:rsidR="00B257A3" w:rsidTr="00B7242D">
        <w:trPr>
          <w:trHeight w:val="369"/>
          <w:jc w:val="center"/>
        </w:trPr>
        <w:tc>
          <w:tcPr>
            <w:tcW w:w="1276" w:type="dxa"/>
            <w:vMerge w:val="restart"/>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满意度评价</w:t>
            </w:r>
          </w:p>
        </w:tc>
        <w:tc>
          <w:tcPr>
            <w:tcW w:w="3430" w:type="dxa"/>
            <w:vAlign w:val="center"/>
          </w:tcPr>
          <w:p w:rsidR="00B257A3" w:rsidRDefault="00B257A3" w:rsidP="00B7242D">
            <w:pPr>
              <w:pStyle w:val="20"/>
            </w:pPr>
            <w:r>
              <w:t>满意度评价</w:t>
            </w:r>
          </w:p>
        </w:tc>
        <w:tc>
          <w:tcPr>
            <w:tcW w:w="2551" w:type="dxa"/>
            <w:vAlign w:val="center"/>
          </w:tcPr>
          <w:p w:rsidR="00B257A3" w:rsidRDefault="00B257A3" w:rsidP="00B7242D">
            <w:pPr>
              <w:pStyle w:val="20"/>
            </w:pPr>
            <w:r>
              <w:t>85%</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参加培训人员的满意度</w:t>
            </w:r>
          </w:p>
        </w:tc>
        <w:tc>
          <w:tcPr>
            <w:tcW w:w="3430" w:type="dxa"/>
            <w:vAlign w:val="center"/>
          </w:tcPr>
          <w:p w:rsidR="00B257A3" w:rsidRDefault="00B257A3" w:rsidP="00B7242D">
            <w:pPr>
              <w:pStyle w:val="20"/>
            </w:pPr>
            <w:r>
              <w:t>参加培训人员满意度</w:t>
            </w:r>
          </w:p>
        </w:tc>
        <w:tc>
          <w:tcPr>
            <w:tcW w:w="2551" w:type="dxa"/>
            <w:vAlign w:val="center"/>
          </w:tcPr>
          <w:p w:rsidR="00B257A3" w:rsidRDefault="00B257A3" w:rsidP="00B7242D">
            <w:pPr>
              <w:pStyle w:val="20"/>
            </w:pPr>
            <w:r>
              <w:t>≥90%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项目督查满意度</w:t>
            </w:r>
          </w:p>
        </w:tc>
        <w:tc>
          <w:tcPr>
            <w:tcW w:w="3430" w:type="dxa"/>
            <w:vAlign w:val="center"/>
          </w:tcPr>
          <w:p w:rsidR="00B257A3" w:rsidRDefault="00B257A3" w:rsidP="00B7242D">
            <w:pPr>
              <w:pStyle w:val="20"/>
            </w:pPr>
            <w:r>
              <w:t>项目督查满意度</w:t>
            </w:r>
          </w:p>
        </w:tc>
        <w:tc>
          <w:tcPr>
            <w:tcW w:w="2551" w:type="dxa"/>
            <w:vAlign w:val="center"/>
          </w:tcPr>
          <w:p w:rsidR="00B257A3" w:rsidRDefault="00B257A3" w:rsidP="00B7242D">
            <w:pPr>
              <w:pStyle w:val="20"/>
            </w:pPr>
            <w:r>
              <w:t>≥90%</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13" w:name="_Toc126831397"/>
      <w:proofErr w:type="gramStart"/>
      <w:r>
        <w:rPr>
          <w:rFonts w:ascii="方正仿宋_GBK" w:eastAsia="方正仿宋_GBK" w:hAnsi="方正仿宋_GBK" w:cs="方正仿宋_GBK"/>
          <w:color w:val="000000"/>
          <w:sz w:val="28"/>
        </w:rPr>
        <w:t>333.中医药事业传承与发展(</w:t>
      </w:r>
      <w:proofErr w:type="gramEnd"/>
      <w:r>
        <w:rPr>
          <w:rFonts w:ascii="方正仿宋_GBK" w:eastAsia="方正仿宋_GBK" w:hAnsi="方正仿宋_GBK" w:cs="方正仿宋_GBK"/>
          <w:color w:val="000000"/>
          <w:sz w:val="28"/>
        </w:rPr>
        <w:t>天津市名中医传承工作室建设)绩效目标表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中医药事业传承与发展(天津市名中医传承工作室建设)</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10.00</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10.00</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挖掘名中医用药特色与诊治经验，并凝练升华，形成体系；将中医理论和经验进行传承，使中医后继有人，为中医药事业做出贡献。</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1.挖掘名中医用药特色与诊治经验，并凝练升华，形成体系。</w:t>
            </w:r>
          </w:p>
          <w:p w:rsidR="00B257A3" w:rsidRDefault="00B257A3" w:rsidP="00B7242D">
            <w:pPr>
              <w:pStyle w:val="20"/>
            </w:pPr>
            <w:r>
              <w:t>2.将中医理论和经验进行传承，使中医后继有人，为中医药事业做出贡献。</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足额使用</w:t>
            </w:r>
          </w:p>
        </w:tc>
        <w:tc>
          <w:tcPr>
            <w:tcW w:w="3430" w:type="dxa"/>
            <w:vAlign w:val="center"/>
          </w:tcPr>
          <w:p w:rsidR="00B257A3" w:rsidRDefault="00B257A3" w:rsidP="00B7242D">
            <w:pPr>
              <w:pStyle w:val="20"/>
            </w:pPr>
            <w:r>
              <w:t>足额使用</w:t>
            </w:r>
          </w:p>
        </w:tc>
        <w:tc>
          <w:tcPr>
            <w:tcW w:w="2551" w:type="dxa"/>
            <w:vAlign w:val="center"/>
          </w:tcPr>
          <w:p w:rsidR="00B257A3" w:rsidRDefault="00B257A3" w:rsidP="00B7242D">
            <w:pPr>
              <w:pStyle w:val="20"/>
            </w:pPr>
            <w:r>
              <w:t>10万元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完成年度评估</w:t>
            </w:r>
          </w:p>
        </w:tc>
        <w:tc>
          <w:tcPr>
            <w:tcW w:w="3430" w:type="dxa"/>
            <w:vAlign w:val="center"/>
          </w:tcPr>
          <w:p w:rsidR="00B257A3" w:rsidRDefault="00B257A3" w:rsidP="00B7242D">
            <w:pPr>
              <w:pStyle w:val="20"/>
            </w:pPr>
            <w:r>
              <w:t>完成年度评估</w:t>
            </w:r>
          </w:p>
        </w:tc>
        <w:tc>
          <w:tcPr>
            <w:tcW w:w="2551" w:type="dxa"/>
            <w:vAlign w:val="center"/>
          </w:tcPr>
          <w:p w:rsidR="00B257A3" w:rsidRDefault="00B257A3" w:rsidP="00B7242D">
            <w:pPr>
              <w:pStyle w:val="20"/>
            </w:pPr>
            <w:r>
              <w:t>≥90%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年度完成评估率</w:t>
            </w:r>
          </w:p>
        </w:tc>
        <w:tc>
          <w:tcPr>
            <w:tcW w:w="3430" w:type="dxa"/>
            <w:vAlign w:val="center"/>
          </w:tcPr>
          <w:p w:rsidR="00B257A3" w:rsidRDefault="00B257A3" w:rsidP="00B7242D">
            <w:pPr>
              <w:pStyle w:val="20"/>
            </w:pPr>
            <w:r>
              <w:t>年度完成评估率</w:t>
            </w:r>
          </w:p>
        </w:tc>
        <w:tc>
          <w:tcPr>
            <w:tcW w:w="2551" w:type="dxa"/>
            <w:vAlign w:val="center"/>
          </w:tcPr>
          <w:p w:rsidR="00B257A3" w:rsidRDefault="00B257A3" w:rsidP="00B7242D">
            <w:pPr>
              <w:pStyle w:val="20"/>
            </w:pPr>
            <w:r>
              <w:t>合格</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年度工作室建设及时率</w:t>
            </w:r>
          </w:p>
        </w:tc>
        <w:tc>
          <w:tcPr>
            <w:tcW w:w="3430" w:type="dxa"/>
            <w:vAlign w:val="center"/>
          </w:tcPr>
          <w:p w:rsidR="00B257A3" w:rsidRDefault="00B257A3" w:rsidP="00B7242D">
            <w:pPr>
              <w:pStyle w:val="20"/>
            </w:pPr>
            <w:r>
              <w:t>年度工作室建设及时率</w:t>
            </w:r>
          </w:p>
        </w:tc>
        <w:tc>
          <w:tcPr>
            <w:tcW w:w="2551" w:type="dxa"/>
            <w:vAlign w:val="center"/>
          </w:tcPr>
          <w:p w:rsidR="00B257A3" w:rsidRDefault="00B257A3" w:rsidP="00B7242D">
            <w:pPr>
              <w:pStyle w:val="20"/>
            </w:pPr>
            <w:r>
              <w:t>1年</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扩大学术影响力</w:t>
            </w:r>
          </w:p>
        </w:tc>
        <w:tc>
          <w:tcPr>
            <w:tcW w:w="3430" w:type="dxa"/>
            <w:vAlign w:val="center"/>
          </w:tcPr>
          <w:p w:rsidR="00B257A3" w:rsidRDefault="00B257A3" w:rsidP="00B7242D">
            <w:pPr>
              <w:pStyle w:val="20"/>
            </w:pPr>
            <w:r>
              <w:t>组织召开学术会议</w:t>
            </w:r>
          </w:p>
        </w:tc>
        <w:tc>
          <w:tcPr>
            <w:tcW w:w="2551" w:type="dxa"/>
            <w:vAlign w:val="center"/>
          </w:tcPr>
          <w:p w:rsidR="00B257A3" w:rsidRDefault="00B257A3" w:rsidP="00B7242D">
            <w:pPr>
              <w:pStyle w:val="20"/>
            </w:pPr>
            <w:r>
              <w:t>1次</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推动中医药人才培养</w:t>
            </w:r>
          </w:p>
        </w:tc>
        <w:tc>
          <w:tcPr>
            <w:tcW w:w="3430" w:type="dxa"/>
            <w:vAlign w:val="center"/>
          </w:tcPr>
          <w:p w:rsidR="00B257A3" w:rsidRDefault="00B257A3" w:rsidP="00B7242D">
            <w:pPr>
              <w:pStyle w:val="20"/>
            </w:pPr>
            <w:r>
              <w:t>推动中医药人才培养</w:t>
            </w:r>
          </w:p>
        </w:tc>
        <w:tc>
          <w:tcPr>
            <w:tcW w:w="2551" w:type="dxa"/>
            <w:vAlign w:val="center"/>
          </w:tcPr>
          <w:p w:rsidR="00B257A3" w:rsidRDefault="00B257A3" w:rsidP="00B7242D">
            <w:pPr>
              <w:pStyle w:val="20"/>
            </w:pPr>
            <w:r>
              <w:t>提升</w:t>
            </w:r>
          </w:p>
        </w:tc>
      </w:tr>
      <w:tr w:rsidR="00B257A3" w:rsidTr="00B7242D">
        <w:trPr>
          <w:trHeight w:val="369"/>
          <w:jc w:val="center"/>
        </w:trPr>
        <w:tc>
          <w:tcPr>
            <w:tcW w:w="1276" w:type="dxa"/>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受益对象满意度</w:t>
            </w:r>
          </w:p>
        </w:tc>
        <w:tc>
          <w:tcPr>
            <w:tcW w:w="3430" w:type="dxa"/>
            <w:vAlign w:val="center"/>
          </w:tcPr>
          <w:p w:rsidR="00B257A3" w:rsidRDefault="00B257A3" w:rsidP="00B7242D">
            <w:pPr>
              <w:pStyle w:val="20"/>
            </w:pPr>
            <w:r>
              <w:t>受益对象满意度</w:t>
            </w:r>
          </w:p>
        </w:tc>
        <w:tc>
          <w:tcPr>
            <w:tcW w:w="2551" w:type="dxa"/>
            <w:vAlign w:val="center"/>
          </w:tcPr>
          <w:p w:rsidR="00B257A3" w:rsidRDefault="00B257A3" w:rsidP="00B7242D">
            <w:pPr>
              <w:pStyle w:val="20"/>
            </w:pPr>
            <w:r>
              <w:t>100%</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14" w:name="_Toc126831398"/>
      <w:proofErr w:type="gramStart"/>
      <w:r>
        <w:rPr>
          <w:rFonts w:ascii="方正仿宋_GBK" w:eastAsia="方正仿宋_GBK" w:hAnsi="方正仿宋_GBK" w:cs="方正仿宋_GBK"/>
          <w:color w:val="000000"/>
          <w:sz w:val="28"/>
        </w:rPr>
        <w:t>334.中医药事业传承与发展(</w:t>
      </w:r>
      <w:proofErr w:type="gramEnd"/>
      <w:r>
        <w:rPr>
          <w:rFonts w:ascii="方正仿宋_GBK" w:eastAsia="方正仿宋_GBK" w:hAnsi="方正仿宋_GBK" w:cs="方正仿宋_GBK"/>
          <w:color w:val="000000"/>
          <w:sz w:val="28"/>
        </w:rPr>
        <w:t>中医药重点领域科技专项)绩效目标表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中医药事业传承与发展(中医药重点领域科技专项)</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6.00</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6.00</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充分发挥中医药在疾病防治领域的优势特色</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1.得到全脑网络自发与针灸刺激诱发时空动态的PD脑网络动力学规律</w:t>
            </w:r>
          </w:p>
          <w:p w:rsidR="00B257A3" w:rsidRDefault="00B257A3" w:rsidP="00B7242D">
            <w:pPr>
              <w:pStyle w:val="20"/>
            </w:pPr>
            <w:r>
              <w:t>2.解析刻画针灸-PD脑时空特异性动态过程的低维激活因子及转迁规则，得到针灸-PD的个性化神经标记</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分析、测试报告数量</w:t>
            </w:r>
          </w:p>
        </w:tc>
        <w:tc>
          <w:tcPr>
            <w:tcW w:w="3430" w:type="dxa"/>
            <w:vAlign w:val="center"/>
          </w:tcPr>
          <w:p w:rsidR="00B257A3" w:rsidRDefault="00B257A3" w:rsidP="00B7242D">
            <w:pPr>
              <w:pStyle w:val="20"/>
            </w:pPr>
            <w:r>
              <w:t>分析、测试报告数量</w:t>
            </w:r>
          </w:p>
        </w:tc>
        <w:tc>
          <w:tcPr>
            <w:tcW w:w="2551" w:type="dxa"/>
            <w:vAlign w:val="center"/>
          </w:tcPr>
          <w:p w:rsidR="00B257A3" w:rsidRDefault="00B257A3" w:rsidP="00B7242D">
            <w:pPr>
              <w:pStyle w:val="20"/>
            </w:pPr>
            <w:r>
              <w:t>≥1份</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SCI收录论文数</w:t>
            </w:r>
          </w:p>
        </w:tc>
        <w:tc>
          <w:tcPr>
            <w:tcW w:w="3430" w:type="dxa"/>
            <w:vAlign w:val="center"/>
          </w:tcPr>
          <w:p w:rsidR="00B257A3" w:rsidRDefault="00B257A3" w:rsidP="00B7242D">
            <w:pPr>
              <w:pStyle w:val="20"/>
            </w:pPr>
            <w:r>
              <w:t>SCI收录论文数</w:t>
            </w:r>
          </w:p>
        </w:tc>
        <w:tc>
          <w:tcPr>
            <w:tcW w:w="2551" w:type="dxa"/>
            <w:vAlign w:val="center"/>
          </w:tcPr>
          <w:p w:rsidR="00B257A3" w:rsidRDefault="00B257A3" w:rsidP="00B7242D">
            <w:pPr>
              <w:pStyle w:val="20"/>
            </w:pPr>
            <w:r>
              <w:t>≥3篇</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研究进度及时率</w:t>
            </w:r>
          </w:p>
        </w:tc>
        <w:tc>
          <w:tcPr>
            <w:tcW w:w="3430" w:type="dxa"/>
            <w:vAlign w:val="center"/>
          </w:tcPr>
          <w:p w:rsidR="00B257A3" w:rsidRDefault="00B257A3" w:rsidP="00B7242D">
            <w:pPr>
              <w:pStyle w:val="20"/>
            </w:pPr>
            <w:r>
              <w:t>研究进度及时率</w:t>
            </w:r>
          </w:p>
        </w:tc>
        <w:tc>
          <w:tcPr>
            <w:tcW w:w="2551" w:type="dxa"/>
            <w:vAlign w:val="center"/>
          </w:tcPr>
          <w:p w:rsidR="00B257A3" w:rsidRDefault="00B257A3" w:rsidP="00B7242D">
            <w:pPr>
              <w:pStyle w:val="20"/>
            </w:pPr>
            <w:r>
              <w:t>≥90%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科研支出经费</w:t>
            </w:r>
          </w:p>
        </w:tc>
        <w:tc>
          <w:tcPr>
            <w:tcW w:w="3430" w:type="dxa"/>
            <w:vAlign w:val="center"/>
          </w:tcPr>
          <w:p w:rsidR="00B257A3" w:rsidRDefault="00B257A3" w:rsidP="00B7242D">
            <w:pPr>
              <w:pStyle w:val="20"/>
            </w:pPr>
            <w:r>
              <w:t>科研支出经费</w:t>
            </w:r>
          </w:p>
        </w:tc>
        <w:tc>
          <w:tcPr>
            <w:tcW w:w="2551" w:type="dxa"/>
            <w:vAlign w:val="center"/>
          </w:tcPr>
          <w:p w:rsidR="00B257A3" w:rsidRDefault="00B257A3" w:rsidP="00B7242D">
            <w:pPr>
              <w:pStyle w:val="20"/>
            </w:pPr>
            <w:r>
              <w:t>6万元</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推动技术进步和产业发展程度</w:t>
            </w:r>
          </w:p>
        </w:tc>
        <w:tc>
          <w:tcPr>
            <w:tcW w:w="3430" w:type="dxa"/>
            <w:vAlign w:val="center"/>
          </w:tcPr>
          <w:p w:rsidR="00B257A3" w:rsidRDefault="00B257A3" w:rsidP="00B7242D">
            <w:pPr>
              <w:pStyle w:val="20"/>
            </w:pPr>
            <w:r>
              <w:t>推动技术进步和产业发展程度</w:t>
            </w:r>
          </w:p>
        </w:tc>
        <w:tc>
          <w:tcPr>
            <w:tcW w:w="2551" w:type="dxa"/>
            <w:vAlign w:val="center"/>
          </w:tcPr>
          <w:p w:rsidR="00B257A3" w:rsidRDefault="00B257A3" w:rsidP="00B7242D">
            <w:pPr>
              <w:pStyle w:val="20"/>
            </w:pPr>
            <w:r>
              <w:t>(1) 得到全脑网络自发与针灸刺激诱发时空动态的PD脑网络动力学规律；</w:t>
            </w:r>
          </w:p>
          <w:p w:rsidR="00B257A3" w:rsidRDefault="00B257A3" w:rsidP="00B7242D">
            <w:pPr>
              <w:pStyle w:val="20"/>
            </w:pPr>
            <w:r>
              <w:t>(2) 解析刻画针灸-PD脑时空特异性动态过程的低维激活因子及转迁规则，得到针灸-PD的个性化神经标记。</w:t>
            </w:r>
          </w:p>
          <w:p w:rsidR="00B257A3" w:rsidRDefault="00B257A3" w:rsidP="00B7242D">
            <w:pPr>
              <w:pStyle w:val="20"/>
            </w:pP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中医药防治能力</w:t>
            </w:r>
          </w:p>
        </w:tc>
        <w:tc>
          <w:tcPr>
            <w:tcW w:w="3430" w:type="dxa"/>
            <w:vAlign w:val="center"/>
          </w:tcPr>
          <w:p w:rsidR="00B257A3" w:rsidRDefault="00B257A3" w:rsidP="00B7242D">
            <w:pPr>
              <w:pStyle w:val="20"/>
            </w:pPr>
            <w:r>
              <w:t>中医药防治能力</w:t>
            </w:r>
          </w:p>
        </w:tc>
        <w:tc>
          <w:tcPr>
            <w:tcW w:w="2551" w:type="dxa"/>
            <w:vAlign w:val="center"/>
          </w:tcPr>
          <w:p w:rsidR="00B257A3" w:rsidRDefault="00B257A3" w:rsidP="00B7242D">
            <w:pPr>
              <w:pStyle w:val="20"/>
            </w:pPr>
            <w:r>
              <w:t>提升</w:t>
            </w:r>
          </w:p>
        </w:tc>
      </w:tr>
      <w:tr w:rsidR="00B257A3" w:rsidTr="00B7242D">
        <w:trPr>
          <w:trHeight w:val="369"/>
          <w:jc w:val="center"/>
        </w:trPr>
        <w:tc>
          <w:tcPr>
            <w:tcW w:w="1276" w:type="dxa"/>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科研工作人员满意度</w:t>
            </w:r>
          </w:p>
        </w:tc>
        <w:tc>
          <w:tcPr>
            <w:tcW w:w="3430" w:type="dxa"/>
            <w:vAlign w:val="center"/>
          </w:tcPr>
          <w:p w:rsidR="00B257A3" w:rsidRDefault="00B257A3" w:rsidP="00B7242D">
            <w:pPr>
              <w:pStyle w:val="20"/>
            </w:pPr>
            <w:r>
              <w:t>科研工作人员满意度</w:t>
            </w:r>
          </w:p>
        </w:tc>
        <w:tc>
          <w:tcPr>
            <w:tcW w:w="2551" w:type="dxa"/>
            <w:vAlign w:val="center"/>
          </w:tcPr>
          <w:p w:rsidR="00B257A3" w:rsidRDefault="00B257A3" w:rsidP="00B7242D">
            <w:pPr>
              <w:pStyle w:val="20"/>
            </w:pPr>
            <w:r>
              <w:t>≥90%</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15" w:name="_Toc126831399"/>
      <w:proofErr w:type="gramStart"/>
      <w:r>
        <w:rPr>
          <w:rFonts w:ascii="方正仿宋_GBK" w:eastAsia="方正仿宋_GBK" w:hAnsi="方正仿宋_GBK" w:cs="方正仿宋_GBK"/>
          <w:color w:val="000000"/>
          <w:sz w:val="28"/>
        </w:rPr>
        <w:t>335.中医药事业传承与发展(</w:t>
      </w:r>
      <w:proofErr w:type="gramEnd"/>
      <w:r>
        <w:rPr>
          <w:rFonts w:ascii="方正仿宋_GBK" w:eastAsia="方正仿宋_GBK" w:hAnsi="方正仿宋_GBK" w:cs="方正仿宋_GBK"/>
          <w:color w:val="000000"/>
          <w:sz w:val="28"/>
        </w:rPr>
        <w:t>中医中西医结合科研课题)绩效目标表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中医药事业传承与发展(中医中西医结合科研课题)</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2.50</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2.50</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充分发挥中医药在疾病防治领域的优势特色</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1.充分发挥中医药在疾病防治领域的优势特色</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研究报告数量</w:t>
            </w:r>
          </w:p>
        </w:tc>
        <w:tc>
          <w:tcPr>
            <w:tcW w:w="3430" w:type="dxa"/>
            <w:vAlign w:val="center"/>
          </w:tcPr>
          <w:p w:rsidR="00B257A3" w:rsidRDefault="00B257A3" w:rsidP="00B7242D">
            <w:pPr>
              <w:pStyle w:val="20"/>
            </w:pPr>
            <w:r>
              <w:t>成功制备动物模型</w:t>
            </w:r>
          </w:p>
        </w:tc>
        <w:tc>
          <w:tcPr>
            <w:tcW w:w="2551" w:type="dxa"/>
            <w:vAlign w:val="center"/>
          </w:tcPr>
          <w:p w:rsidR="00B257A3" w:rsidRDefault="00B257A3" w:rsidP="00B7242D">
            <w:pPr>
              <w:pStyle w:val="20"/>
            </w:pPr>
            <w:r>
              <w:t>≥1份</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分析、测试报告数量</w:t>
            </w:r>
          </w:p>
        </w:tc>
        <w:tc>
          <w:tcPr>
            <w:tcW w:w="3430" w:type="dxa"/>
            <w:vAlign w:val="center"/>
          </w:tcPr>
          <w:p w:rsidR="00B257A3" w:rsidRDefault="00B257A3" w:rsidP="00B7242D">
            <w:pPr>
              <w:pStyle w:val="20"/>
            </w:pPr>
            <w:r>
              <w:t>ELISA法检测TNFα和IL4</w:t>
            </w:r>
          </w:p>
        </w:tc>
        <w:tc>
          <w:tcPr>
            <w:tcW w:w="2551" w:type="dxa"/>
            <w:vAlign w:val="center"/>
          </w:tcPr>
          <w:p w:rsidR="00B257A3" w:rsidRDefault="00B257A3" w:rsidP="00B7242D">
            <w:pPr>
              <w:pStyle w:val="20"/>
            </w:pPr>
            <w:r>
              <w:t>≥11份</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国内外核心期刊发表论文数</w:t>
            </w:r>
          </w:p>
        </w:tc>
        <w:tc>
          <w:tcPr>
            <w:tcW w:w="3430" w:type="dxa"/>
            <w:vAlign w:val="center"/>
          </w:tcPr>
          <w:p w:rsidR="00B257A3" w:rsidRDefault="00B257A3" w:rsidP="00B7242D">
            <w:pPr>
              <w:pStyle w:val="20"/>
            </w:pPr>
            <w:r>
              <w:t>国内外核心期刊发表论文数</w:t>
            </w:r>
          </w:p>
        </w:tc>
        <w:tc>
          <w:tcPr>
            <w:tcW w:w="2551" w:type="dxa"/>
            <w:vAlign w:val="center"/>
          </w:tcPr>
          <w:p w:rsidR="00B257A3" w:rsidRDefault="00B257A3" w:rsidP="00B7242D">
            <w:pPr>
              <w:pStyle w:val="20"/>
            </w:pPr>
            <w:r>
              <w:t>≥2篇</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SCI收录论文数</w:t>
            </w:r>
          </w:p>
        </w:tc>
        <w:tc>
          <w:tcPr>
            <w:tcW w:w="3430" w:type="dxa"/>
            <w:vAlign w:val="center"/>
          </w:tcPr>
          <w:p w:rsidR="00B257A3" w:rsidRDefault="00B257A3" w:rsidP="00B7242D">
            <w:pPr>
              <w:pStyle w:val="20"/>
            </w:pPr>
            <w:r>
              <w:t>SCI收录论文数</w:t>
            </w:r>
          </w:p>
        </w:tc>
        <w:tc>
          <w:tcPr>
            <w:tcW w:w="2551" w:type="dxa"/>
            <w:vAlign w:val="center"/>
          </w:tcPr>
          <w:p w:rsidR="00B257A3" w:rsidRDefault="00B257A3" w:rsidP="00B7242D">
            <w:pPr>
              <w:pStyle w:val="20"/>
            </w:pPr>
            <w:r>
              <w:t>≥1篇</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研究进度及时率</w:t>
            </w:r>
          </w:p>
        </w:tc>
        <w:tc>
          <w:tcPr>
            <w:tcW w:w="3430" w:type="dxa"/>
            <w:vAlign w:val="center"/>
          </w:tcPr>
          <w:p w:rsidR="00B257A3" w:rsidRDefault="00B257A3" w:rsidP="00B7242D">
            <w:pPr>
              <w:pStyle w:val="20"/>
            </w:pPr>
            <w:r>
              <w:t>研究进度及时率</w:t>
            </w:r>
          </w:p>
        </w:tc>
        <w:tc>
          <w:tcPr>
            <w:tcW w:w="2551" w:type="dxa"/>
            <w:vAlign w:val="center"/>
          </w:tcPr>
          <w:p w:rsidR="00B257A3" w:rsidRDefault="00B257A3" w:rsidP="00B7242D">
            <w:pPr>
              <w:pStyle w:val="20"/>
            </w:pPr>
            <w:r>
              <w:t>≥90%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科研支出经费</w:t>
            </w:r>
          </w:p>
        </w:tc>
        <w:tc>
          <w:tcPr>
            <w:tcW w:w="3430" w:type="dxa"/>
            <w:vAlign w:val="center"/>
          </w:tcPr>
          <w:p w:rsidR="00B257A3" w:rsidRDefault="00B257A3" w:rsidP="00B7242D">
            <w:pPr>
              <w:pStyle w:val="20"/>
            </w:pPr>
            <w:r>
              <w:t>科研支出经费</w:t>
            </w:r>
          </w:p>
        </w:tc>
        <w:tc>
          <w:tcPr>
            <w:tcW w:w="2551" w:type="dxa"/>
            <w:vAlign w:val="center"/>
          </w:tcPr>
          <w:p w:rsidR="00B257A3" w:rsidRDefault="00B257A3" w:rsidP="00B7242D">
            <w:pPr>
              <w:pStyle w:val="20"/>
            </w:pPr>
            <w:r>
              <w:t>2.5万元</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推动技术进步和产业发展程度</w:t>
            </w:r>
          </w:p>
        </w:tc>
        <w:tc>
          <w:tcPr>
            <w:tcW w:w="3430" w:type="dxa"/>
            <w:vAlign w:val="center"/>
          </w:tcPr>
          <w:p w:rsidR="00B257A3" w:rsidRDefault="00B257A3" w:rsidP="00B7242D">
            <w:pPr>
              <w:pStyle w:val="20"/>
            </w:pPr>
            <w:r>
              <w:t>推动技术进步和产业发展程度</w:t>
            </w:r>
          </w:p>
        </w:tc>
        <w:tc>
          <w:tcPr>
            <w:tcW w:w="2551" w:type="dxa"/>
            <w:vAlign w:val="center"/>
          </w:tcPr>
          <w:p w:rsidR="00B257A3" w:rsidRDefault="00B257A3" w:rsidP="00B7242D">
            <w:pPr>
              <w:pStyle w:val="20"/>
            </w:pPr>
            <w:r>
              <w:t>明确该项目是否产生了社会效益，并详细说明产生了怎样的社会效益。再障流行病学调查结果显示，每年每百万人口中约0～5例，发病年龄范围较广，25岁左右和＞65岁时发病率轻度增加。东方人发病率是其他人种的10倍左右，其中我国再障发病率为7.4/100万人口，慢性再障的发病率亦达6/100万，且逐年递增，严重地影响了人民的生活及健康，联合IST疗法，从而提高IST临床疗效，为中西医结合治疗AA提供新的思路，有助于重建骨髓微环境稳态，且降低IST疗法不良反应发生率，减少AA患者住院次数以及输血次数，从而提高AA患者生活质量，延长生命。</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中医药方防治能力</w:t>
            </w:r>
          </w:p>
        </w:tc>
        <w:tc>
          <w:tcPr>
            <w:tcW w:w="3430" w:type="dxa"/>
            <w:vAlign w:val="center"/>
          </w:tcPr>
          <w:p w:rsidR="00B257A3" w:rsidRDefault="00B257A3" w:rsidP="00B7242D">
            <w:pPr>
              <w:pStyle w:val="20"/>
            </w:pPr>
            <w:r>
              <w:t>提升中医药方防治能力</w:t>
            </w:r>
          </w:p>
        </w:tc>
        <w:tc>
          <w:tcPr>
            <w:tcW w:w="2551" w:type="dxa"/>
            <w:vAlign w:val="center"/>
          </w:tcPr>
          <w:p w:rsidR="00B257A3" w:rsidRDefault="00B257A3" w:rsidP="00B7242D">
            <w:pPr>
              <w:pStyle w:val="20"/>
            </w:pPr>
            <w:r>
              <w:t>提升</w:t>
            </w:r>
          </w:p>
        </w:tc>
      </w:tr>
      <w:tr w:rsidR="00B257A3" w:rsidTr="00B7242D">
        <w:trPr>
          <w:trHeight w:val="369"/>
          <w:jc w:val="center"/>
        </w:trPr>
        <w:tc>
          <w:tcPr>
            <w:tcW w:w="1276" w:type="dxa"/>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科研工作人员满意度</w:t>
            </w:r>
          </w:p>
        </w:tc>
        <w:tc>
          <w:tcPr>
            <w:tcW w:w="3430" w:type="dxa"/>
            <w:vAlign w:val="center"/>
          </w:tcPr>
          <w:p w:rsidR="00B257A3" w:rsidRDefault="00B257A3" w:rsidP="00B7242D">
            <w:pPr>
              <w:pStyle w:val="20"/>
            </w:pPr>
            <w:r>
              <w:t>科研工作人员满意度</w:t>
            </w:r>
          </w:p>
        </w:tc>
        <w:tc>
          <w:tcPr>
            <w:tcW w:w="2551" w:type="dxa"/>
            <w:vAlign w:val="center"/>
          </w:tcPr>
          <w:p w:rsidR="00B257A3" w:rsidRDefault="00B257A3" w:rsidP="00B7242D">
            <w:pPr>
              <w:pStyle w:val="20"/>
            </w:pPr>
            <w:r>
              <w:t>≥90%</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16" w:name="_Toc126831400"/>
      <w:r>
        <w:rPr>
          <w:rFonts w:ascii="方正仿宋_GBK" w:eastAsia="方正仿宋_GBK" w:hAnsi="方正仿宋_GBK" w:cs="方正仿宋_GBK"/>
          <w:color w:val="000000"/>
          <w:sz w:val="28"/>
        </w:rPr>
        <w:t>336.中医药事业传承与发展-01中央直达资金-2023年医疗服务与保障能力提升补助资金绩效目标表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中医药事业传承与发展-01中央直达资金-2023年医疗服务与保障能力提升补助资金</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3.00</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3.00</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老中医药专家学术思想、临床经验与技术专长得到传承；继承人成长为中医药理论基础扎实、坚持中医原创思维、临床（实践）能力较强、具有良好医德医风的中医药骨干人才</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1.老中医药专家学术思想、临床经验与技术专长得到传承</w:t>
            </w:r>
          </w:p>
          <w:p w:rsidR="00B257A3" w:rsidRDefault="00B257A3" w:rsidP="00B7242D">
            <w:pPr>
              <w:pStyle w:val="20"/>
            </w:pPr>
            <w:r>
              <w:t>2.继承人成长为中医药理论基础扎实、坚持中医原创思维、临床（实践）能力较强、具有良好医德医风的中医药骨干人才</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导师津贴</w:t>
            </w:r>
          </w:p>
        </w:tc>
        <w:tc>
          <w:tcPr>
            <w:tcW w:w="3430" w:type="dxa"/>
            <w:vAlign w:val="center"/>
          </w:tcPr>
          <w:p w:rsidR="00B257A3" w:rsidRDefault="00B257A3" w:rsidP="00B7242D">
            <w:pPr>
              <w:pStyle w:val="20"/>
            </w:pPr>
            <w:r>
              <w:t>导师津贴</w:t>
            </w:r>
          </w:p>
        </w:tc>
        <w:tc>
          <w:tcPr>
            <w:tcW w:w="2551" w:type="dxa"/>
            <w:vAlign w:val="center"/>
          </w:tcPr>
          <w:p w:rsidR="00B257A3" w:rsidRDefault="00B257A3" w:rsidP="00B7242D">
            <w:pPr>
              <w:pStyle w:val="20"/>
            </w:pPr>
            <w:r>
              <w:t>10000元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学员经费支出</w:t>
            </w:r>
          </w:p>
        </w:tc>
        <w:tc>
          <w:tcPr>
            <w:tcW w:w="3430" w:type="dxa"/>
            <w:vAlign w:val="center"/>
          </w:tcPr>
          <w:p w:rsidR="00B257A3" w:rsidRDefault="00B257A3" w:rsidP="00B7242D">
            <w:pPr>
              <w:pStyle w:val="20"/>
            </w:pPr>
            <w:r>
              <w:t>学员经费支出</w:t>
            </w:r>
          </w:p>
        </w:tc>
        <w:tc>
          <w:tcPr>
            <w:tcW w:w="2551" w:type="dxa"/>
            <w:vAlign w:val="center"/>
          </w:tcPr>
          <w:p w:rsidR="00B257A3" w:rsidRDefault="00B257A3" w:rsidP="00B7242D">
            <w:pPr>
              <w:pStyle w:val="20"/>
            </w:pPr>
            <w:r>
              <w:t>20000元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导师人数</w:t>
            </w:r>
          </w:p>
        </w:tc>
        <w:tc>
          <w:tcPr>
            <w:tcW w:w="3430" w:type="dxa"/>
            <w:vAlign w:val="center"/>
          </w:tcPr>
          <w:p w:rsidR="00B257A3" w:rsidRDefault="00B257A3" w:rsidP="00B7242D">
            <w:pPr>
              <w:pStyle w:val="20"/>
            </w:pPr>
            <w:r>
              <w:t>导师人数</w:t>
            </w:r>
          </w:p>
        </w:tc>
        <w:tc>
          <w:tcPr>
            <w:tcW w:w="2551" w:type="dxa"/>
            <w:vAlign w:val="center"/>
          </w:tcPr>
          <w:p w:rsidR="00B257A3" w:rsidRDefault="00B257A3" w:rsidP="00B7242D">
            <w:pPr>
              <w:pStyle w:val="20"/>
            </w:pPr>
            <w:r>
              <w:t>1人</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学员典籍学习心得</w:t>
            </w:r>
          </w:p>
        </w:tc>
        <w:tc>
          <w:tcPr>
            <w:tcW w:w="3430" w:type="dxa"/>
            <w:vAlign w:val="center"/>
          </w:tcPr>
          <w:p w:rsidR="00B257A3" w:rsidRDefault="00B257A3" w:rsidP="00B7242D">
            <w:pPr>
              <w:pStyle w:val="20"/>
            </w:pPr>
            <w:r>
              <w:t>学员典籍学习心得</w:t>
            </w:r>
          </w:p>
        </w:tc>
        <w:tc>
          <w:tcPr>
            <w:tcW w:w="2551" w:type="dxa"/>
            <w:vAlign w:val="center"/>
          </w:tcPr>
          <w:p w:rsidR="00B257A3" w:rsidRDefault="00B257A3" w:rsidP="00B7242D">
            <w:pPr>
              <w:pStyle w:val="20"/>
            </w:pPr>
            <w:r>
              <w:t>≥4篇</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学员跟师笔记/临床医案</w:t>
            </w:r>
          </w:p>
        </w:tc>
        <w:tc>
          <w:tcPr>
            <w:tcW w:w="3430" w:type="dxa"/>
            <w:vAlign w:val="center"/>
          </w:tcPr>
          <w:p w:rsidR="00B257A3" w:rsidRDefault="00B257A3" w:rsidP="00B7242D">
            <w:pPr>
              <w:pStyle w:val="20"/>
            </w:pPr>
            <w:r>
              <w:t>学员跟师笔记/临床医案</w:t>
            </w:r>
          </w:p>
        </w:tc>
        <w:tc>
          <w:tcPr>
            <w:tcW w:w="2551" w:type="dxa"/>
            <w:vAlign w:val="center"/>
          </w:tcPr>
          <w:p w:rsidR="00B257A3" w:rsidRDefault="00B257A3" w:rsidP="00B7242D">
            <w:pPr>
              <w:pStyle w:val="20"/>
            </w:pPr>
            <w:r>
              <w:t>≥6篇</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跟师费用发放率</w:t>
            </w:r>
          </w:p>
        </w:tc>
        <w:tc>
          <w:tcPr>
            <w:tcW w:w="3430" w:type="dxa"/>
            <w:vAlign w:val="center"/>
          </w:tcPr>
          <w:p w:rsidR="00B257A3" w:rsidRDefault="00B257A3" w:rsidP="00B7242D">
            <w:pPr>
              <w:pStyle w:val="20"/>
            </w:pPr>
            <w:r>
              <w:t>跟师费用发放率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国内外核心期刊发表论文数</w:t>
            </w:r>
          </w:p>
        </w:tc>
        <w:tc>
          <w:tcPr>
            <w:tcW w:w="3430" w:type="dxa"/>
            <w:vAlign w:val="center"/>
          </w:tcPr>
          <w:p w:rsidR="00B257A3" w:rsidRDefault="00B257A3" w:rsidP="00B7242D">
            <w:pPr>
              <w:pStyle w:val="20"/>
            </w:pPr>
            <w:r>
              <w:t>国内外核心期刊发表论文数</w:t>
            </w:r>
          </w:p>
        </w:tc>
        <w:tc>
          <w:tcPr>
            <w:tcW w:w="2551" w:type="dxa"/>
            <w:vAlign w:val="center"/>
          </w:tcPr>
          <w:p w:rsidR="00B257A3" w:rsidRDefault="00B257A3" w:rsidP="00B7242D">
            <w:pPr>
              <w:pStyle w:val="20"/>
            </w:pPr>
            <w:r>
              <w:t>≥1篇</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跟师费发放及时率</w:t>
            </w:r>
          </w:p>
        </w:tc>
        <w:tc>
          <w:tcPr>
            <w:tcW w:w="3430" w:type="dxa"/>
            <w:vAlign w:val="center"/>
          </w:tcPr>
          <w:p w:rsidR="00B257A3" w:rsidRDefault="00B257A3" w:rsidP="00B7242D">
            <w:pPr>
              <w:pStyle w:val="20"/>
            </w:pPr>
            <w:r>
              <w:t>跟师费发放及时率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学员完成度</w:t>
            </w:r>
          </w:p>
        </w:tc>
        <w:tc>
          <w:tcPr>
            <w:tcW w:w="3430" w:type="dxa"/>
            <w:vAlign w:val="center"/>
          </w:tcPr>
          <w:p w:rsidR="00B257A3" w:rsidRDefault="00B257A3" w:rsidP="00B7242D">
            <w:pPr>
              <w:pStyle w:val="20"/>
            </w:pPr>
            <w:r>
              <w:t>学员完成度</w:t>
            </w:r>
          </w:p>
        </w:tc>
        <w:tc>
          <w:tcPr>
            <w:tcW w:w="2551" w:type="dxa"/>
            <w:vAlign w:val="center"/>
          </w:tcPr>
          <w:p w:rsidR="00B257A3" w:rsidRDefault="00B257A3" w:rsidP="00B7242D">
            <w:pPr>
              <w:pStyle w:val="20"/>
            </w:pPr>
            <w:r>
              <w:t>≥80%</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继承人个人临床能力</w:t>
            </w:r>
          </w:p>
        </w:tc>
        <w:tc>
          <w:tcPr>
            <w:tcW w:w="3430" w:type="dxa"/>
            <w:vAlign w:val="center"/>
          </w:tcPr>
          <w:p w:rsidR="00B257A3" w:rsidRDefault="00B257A3" w:rsidP="00B7242D">
            <w:pPr>
              <w:pStyle w:val="20"/>
            </w:pPr>
            <w:r>
              <w:t>继承人个人临床能力</w:t>
            </w:r>
          </w:p>
        </w:tc>
        <w:tc>
          <w:tcPr>
            <w:tcW w:w="2551" w:type="dxa"/>
            <w:vAlign w:val="center"/>
          </w:tcPr>
          <w:p w:rsidR="00B257A3" w:rsidRDefault="00B257A3" w:rsidP="00B7242D">
            <w:pPr>
              <w:pStyle w:val="20"/>
            </w:pPr>
            <w:r>
              <w:t>显著提升</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面向患者进行中医健康宣教</w:t>
            </w:r>
          </w:p>
        </w:tc>
        <w:tc>
          <w:tcPr>
            <w:tcW w:w="3430" w:type="dxa"/>
            <w:vAlign w:val="center"/>
          </w:tcPr>
          <w:p w:rsidR="00B257A3" w:rsidRDefault="00B257A3" w:rsidP="00B7242D">
            <w:pPr>
              <w:pStyle w:val="20"/>
            </w:pPr>
            <w:r>
              <w:t>面向患者进行中医健康宣教</w:t>
            </w:r>
          </w:p>
        </w:tc>
        <w:tc>
          <w:tcPr>
            <w:tcW w:w="2551" w:type="dxa"/>
            <w:vAlign w:val="center"/>
          </w:tcPr>
          <w:p w:rsidR="00B257A3" w:rsidRDefault="00B257A3" w:rsidP="00B7242D">
            <w:pPr>
              <w:pStyle w:val="20"/>
            </w:pPr>
            <w:r>
              <w:t>常态化</w:t>
            </w:r>
          </w:p>
        </w:tc>
      </w:tr>
      <w:tr w:rsidR="00B257A3" w:rsidTr="00B7242D">
        <w:trPr>
          <w:trHeight w:val="369"/>
          <w:jc w:val="center"/>
        </w:trPr>
        <w:tc>
          <w:tcPr>
            <w:tcW w:w="1276" w:type="dxa"/>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学员满意度</w:t>
            </w:r>
          </w:p>
        </w:tc>
        <w:tc>
          <w:tcPr>
            <w:tcW w:w="3430" w:type="dxa"/>
            <w:vAlign w:val="center"/>
          </w:tcPr>
          <w:p w:rsidR="00B257A3" w:rsidRDefault="00B257A3" w:rsidP="00B7242D">
            <w:pPr>
              <w:pStyle w:val="20"/>
            </w:pPr>
            <w:r>
              <w:t>学员满意度</w:t>
            </w:r>
          </w:p>
        </w:tc>
        <w:tc>
          <w:tcPr>
            <w:tcW w:w="2551" w:type="dxa"/>
            <w:vAlign w:val="center"/>
          </w:tcPr>
          <w:p w:rsidR="00B257A3" w:rsidRDefault="00B257A3" w:rsidP="00B7242D">
            <w:pPr>
              <w:pStyle w:val="20"/>
            </w:pPr>
            <w:r>
              <w:t>100%</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17" w:name="_Toc126831401"/>
      <w:proofErr w:type="gramStart"/>
      <w:r>
        <w:rPr>
          <w:rFonts w:ascii="方正仿宋_GBK" w:eastAsia="方正仿宋_GBK" w:hAnsi="方正仿宋_GBK" w:cs="方正仿宋_GBK"/>
          <w:color w:val="000000"/>
          <w:sz w:val="28"/>
        </w:rPr>
        <w:t>337.重大传染病疫情防控经费(</w:t>
      </w:r>
      <w:proofErr w:type="gramEnd"/>
      <w:r>
        <w:rPr>
          <w:rFonts w:ascii="方正仿宋_GBK" w:eastAsia="方正仿宋_GBK" w:hAnsi="方正仿宋_GBK" w:cs="方正仿宋_GBK"/>
          <w:color w:val="000000"/>
          <w:sz w:val="28"/>
        </w:rPr>
        <w:t>2023年中央专项)绩效目标表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重大传染病疫情防控经费(2023年中央专项)</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49.70</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49.70</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完成本年度筛查任务；加强项目人员能力建设，开展相关科研活动，优化筛查方案等保障专项资金最大化发挥作用</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1.完成本年度筛查任务</w:t>
            </w:r>
          </w:p>
          <w:p w:rsidR="00B257A3" w:rsidRDefault="00B257A3" w:rsidP="00B7242D">
            <w:pPr>
              <w:pStyle w:val="20"/>
            </w:pPr>
            <w:r>
              <w:t>2.加强项目人员能力建设，优化筛查方案</w:t>
            </w:r>
          </w:p>
          <w:p w:rsidR="00B257A3" w:rsidRDefault="00B257A3" w:rsidP="00B7242D">
            <w:pPr>
              <w:pStyle w:val="20"/>
            </w:pPr>
            <w:r>
              <w:t>3.督导项目实施单位完成本年度筛查任务。</w:t>
            </w:r>
          </w:p>
          <w:p w:rsidR="00B257A3" w:rsidRDefault="00B257A3" w:rsidP="00B7242D">
            <w:pPr>
              <w:pStyle w:val="20"/>
            </w:pPr>
            <w:r>
              <w:t>4.加强项目人员能力建设，开展相关科研活动，优化筛查方案</w:t>
            </w:r>
          </w:p>
          <w:p w:rsidR="00B257A3" w:rsidRDefault="00B257A3" w:rsidP="00B7242D">
            <w:pPr>
              <w:pStyle w:val="20"/>
            </w:pPr>
            <w:r>
              <w:t>5.早期发现麻风病例，有效控制传染源，减少畸残发生</w:t>
            </w:r>
          </w:p>
          <w:p w:rsidR="00B257A3" w:rsidRDefault="00B257A3" w:rsidP="00B7242D">
            <w:pPr>
              <w:pStyle w:val="20"/>
            </w:pPr>
            <w:r>
              <w:t>6.保障成本监测工作顺利进行</w:t>
            </w:r>
          </w:p>
          <w:p w:rsidR="00B257A3" w:rsidRDefault="00B257A3" w:rsidP="00B7242D">
            <w:pPr>
              <w:pStyle w:val="20"/>
            </w:pPr>
            <w:r>
              <w:t>7.了解我市高危人群和重点人群人乳头瘤病毒/生殖道沙眼衣原体/淋球菌流行特点，为制定相应的防治策略提供依据</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成本投入</w:t>
            </w:r>
          </w:p>
        </w:tc>
        <w:tc>
          <w:tcPr>
            <w:tcW w:w="3430" w:type="dxa"/>
            <w:vAlign w:val="center"/>
          </w:tcPr>
          <w:p w:rsidR="00B257A3" w:rsidRDefault="00B257A3" w:rsidP="00B7242D">
            <w:pPr>
              <w:pStyle w:val="20"/>
            </w:pPr>
            <w:r>
              <w:t>成本投入</w:t>
            </w:r>
          </w:p>
        </w:tc>
        <w:tc>
          <w:tcPr>
            <w:tcW w:w="2551" w:type="dxa"/>
            <w:vAlign w:val="center"/>
          </w:tcPr>
          <w:p w:rsidR="00B257A3" w:rsidRDefault="00B257A3" w:rsidP="00B7242D">
            <w:pPr>
              <w:pStyle w:val="20"/>
            </w:pPr>
            <w:r>
              <w:t>全额投入</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65岁及以上居民健康管理人数</w:t>
            </w:r>
          </w:p>
        </w:tc>
        <w:tc>
          <w:tcPr>
            <w:tcW w:w="3430" w:type="dxa"/>
            <w:vAlign w:val="center"/>
          </w:tcPr>
          <w:p w:rsidR="00B257A3" w:rsidRDefault="00B257A3" w:rsidP="00B7242D">
            <w:pPr>
              <w:pStyle w:val="20"/>
            </w:pPr>
            <w:r>
              <w:t>65岁及以上居民健康管理人数</w:t>
            </w:r>
          </w:p>
        </w:tc>
        <w:tc>
          <w:tcPr>
            <w:tcW w:w="2551" w:type="dxa"/>
            <w:vAlign w:val="center"/>
          </w:tcPr>
          <w:p w:rsidR="00B257A3" w:rsidRDefault="00B257A3" w:rsidP="00B7242D">
            <w:pPr>
              <w:pStyle w:val="20"/>
            </w:pPr>
            <w:r>
              <w:t>≥2800人</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65岁及以上老年人健康管理率</w:t>
            </w:r>
          </w:p>
        </w:tc>
        <w:tc>
          <w:tcPr>
            <w:tcW w:w="3430" w:type="dxa"/>
            <w:vAlign w:val="center"/>
          </w:tcPr>
          <w:p w:rsidR="00B257A3" w:rsidRDefault="00B257A3" w:rsidP="00B7242D">
            <w:pPr>
              <w:pStyle w:val="20"/>
            </w:pPr>
            <w:r>
              <w:t>65岁及以上老年人健康管理率</w:t>
            </w:r>
          </w:p>
        </w:tc>
        <w:tc>
          <w:tcPr>
            <w:tcW w:w="2551" w:type="dxa"/>
            <w:vAlign w:val="center"/>
          </w:tcPr>
          <w:p w:rsidR="00B257A3" w:rsidRDefault="00B257A3" w:rsidP="00B7242D">
            <w:pPr>
              <w:pStyle w:val="20"/>
            </w:pPr>
            <w:r>
              <w:t>≥90%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项目执行进度</w:t>
            </w:r>
          </w:p>
        </w:tc>
        <w:tc>
          <w:tcPr>
            <w:tcW w:w="3430" w:type="dxa"/>
            <w:vAlign w:val="center"/>
          </w:tcPr>
          <w:p w:rsidR="00B257A3" w:rsidRDefault="00B257A3" w:rsidP="00B7242D">
            <w:pPr>
              <w:pStyle w:val="20"/>
            </w:pPr>
            <w:r>
              <w:t>项目执行进度</w:t>
            </w:r>
          </w:p>
        </w:tc>
        <w:tc>
          <w:tcPr>
            <w:tcW w:w="2551" w:type="dxa"/>
            <w:vAlign w:val="center"/>
          </w:tcPr>
          <w:p w:rsidR="00B257A3" w:rsidRDefault="00B257A3" w:rsidP="00B7242D">
            <w:pPr>
              <w:pStyle w:val="20"/>
            </w:pPr>
            <w:r>
              <w:t>按时完成</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能力建设</w:t>
            </w:r>
          </w:p>
        </w:tc>
        <w:tc>
          <w:tcPr>
            <w:tcW w:w="3430" w:type="dxa"/>
            <w:vAlign w:val="center"/>
          </w:tcPr>
          <w:p w:rsidR="00B257A3" w:rsidRDefault="00B257A3" w:rsidP="00B7242D">
            <w:pPr>
              <w:pStyle w:val="20"/>
            </w:pPr>
            <w:r>
              <w:t>协助筹办并参加肺癌早诊早治技术培训班，开展相关科研活动。</w:t>
            </w:r>
          </w:p>
        </w:tc>
        <w:tc>
          <w:tcPr>
            <w:tcW w:w="2551" w:type="dxa"/>
            <w:vAlign w:val="center"/>
          </w:tcPr>
          <w:p w:rsidR="00B257A3" w:rsidRDefault="00B257A3" w:rsidP="00B7242D">
            <w:pPr>
              <w:pStyle w:val="20"/>
            </w:pPr>
            <w:r>
              <w:t>全额投入</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培训班次</w:t>
            </w:r>
          </w:p>
        </w:tc>
        <w:tc>
          <w:tcPr>
            <w:tcW w:w="3430" w:type="dxa"/>
            <w:vAlign w:val="center"/>
          </w:tcPr>
          <w:p w:rsidR="00B257A3" w:rsidRDefault="00B257A3" w:rsidP="00B7242D">
            <w:pPr>
              <w:pStyle w:val="20"/>
            </w:pPr>
            <w:r>
              <w:t>协助筹办肺癌早诊早治技术培训班1次。</w:t>
            </w:r>
          </w:p>
        </w:tc>
        <w:tc>
          <w:tcPr>
            <w:tcW w:w="2551" w:type="dxa"/>
            <w:vAlign w:val="center"/>
          </w:tcPr>
          <w:p w:rsidR="00B257A3" w:rsidRDefault="00B257A3" w:rsidP="00B7242D">
            <w:pPr>
              <w:pStyle w:val="20"/>
            </w:pPr>
            <w:r>
              <w:t>1次</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任务完成率</w:t>
            </w:r>
          </w:p>
        </w:tc>
        <w:tc>
          <w:tcPr>
            <w:tcW w:w="3430" w:type="dxa"/>
            <w:vAlign w:val="center"/>
          </w:tcPr>
          <w:p w:rsidR="00B257A3" w:rsidRDefault="00B257A3" w:rsidP="00B7242D">
            <w:pPr>
              <w:pStyle w:val="20"/>
            </w:pPr>
            <w:r>
              <w:t>督导完成本年度筛查任务</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项目执行进度</w:t>
            </w:r>
          </w:p>
        </w:tc>
        <w:tc>
          <w:tcPr>
            <w:tcW w:w="3430" w:type="dxa"/>
            <w:vAlign w:val="center"/>
          </w:tcPr>
          <w:p w:rsidR="00B257A3" w:rsidRDefault="00B257A3" w:rsidP="00B7242D">
            <w:pPr>
              <w:pStyle w:val="20"/>
            </w:pPr>
            <w:r>
              <w:t>项目执行进度</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成本投入</w:t>
            </w:r>
          </w:p>
        </w:tc>
        <w:tc>
          <w:tcPr>
            <w:tcW w:w="3430" w:type="dxa"/>
            <w:vAlign w:val="center"/>
          </w:tcPr>
          <w:p w:rsidR="00B257A3" w:rsidRDefault="00B257A3" w:rsidP="00B7242D">
            <w:pPr>
              <w:pStyle w:val="20"/>
            </w:pPr>
            <w:r>
              <w:t>成本投入</w:t>
            </w:r>
          </w:p>
        </w:tc>
        <w:tc>
          <w:tcPr>
            <w:tcW w:w="2551" w:type="dxa"/>
            <w:vAlign w:val="center"/>
          </w:tcPr>
          <w:p w:rsidR="00B257A3" w:rsidRDefault="00B257A3" w:rsidP="00B7242D">
            <w:pPr>
              <w:pStyle w:val="20"/>
            </w:pPr>
            <w:r>
              <w:t>全额投入</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足额使用</w:t>
            </w:r>
          </w:p>
        </w:tc>
        <w:tc>
          <w:tcPr>
            <w:tcW w:w="3430" w:type="dxa"/>
            <w:vAlign w:val="center"/>
          </w:tcPr>
          <w:p w:rsidR="00B257A3" w:rsidRDefault="00B257A3" w:rsidP="00B7242D">
            <w:pPr>
              <w:pStyle w:val="20"/>
            </w:pPr>
            <w:r>
              <w:t>足额使用</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资金发放到位率</w:t>
            </w:r>
          </w:p>
        </w:tc>
        <w:tc>
          <w:tcPr>
            <w:tcW w:w="3430" w:type="dxa"/>
            <w:vAlign w:val="center"/>
          </w:tcPr>
          <w:p w:rsidR="00B257A3" w:rsidRDefault="00B257A3" w:rsidP="00B7242D">
            <w:pPr>
              <w:pStyle w:val="20"/>
            </w:pPr>
            <w:r>
              <w:t>资金发放到位率</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按时完成</w:t>
            </w:r>
          </w:p>
        </w:tc>
        <w:tc>
          <w:tcPr>
            <w:tcW w:w="3430" w:type="dxa"/>
            <w:vAlign w:val="center"/>
          </w:tcPr>
          <w:p w:rsidR="00B257A3" w:rsidRDefault="00B257A3" w:rsidP="00B7242D">
            <w:pPr>
              <w:pStyle w:val="20"/>
            </w:pPr>
            <w:r>
              <w:t>按时完成</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项目调查经费</w:t>
            </w:r>
          </w:p>
        </w:tc>
        <w:tc>
          <w:tcPr>
            <w:tcW w:w="3430" w:type="dxa"/>
            <w:vAlign w:val="center"/>
          </w:tcPr>
          <w:p w:rsidR="00B257A3" w:rsidRDefault="00B257A3" w:rsidP="00B7242D">
            <w:pPr>
              <w:pStyle w:val="20"/>
            </w:pPr>
            <w:r>
              <w:t>项目调查经费</w:t>
            </w:r>
          </w:p>
        </w:tc>
        <w:tc>
          <w:tcPr>
            <w:tcW w:w="2551" w:type="dxa"/>
            <w:vAlign w:val="center"/>
          </w:tcPr>
          <w:p w:rsidR="00B257A3" w:rsidRDefault="00B257A3" w:rsidP="00B7242D">
            <w:pPr>
              <w:pStyle w:val="20"/>
            </w:pPr>
            <w:r>
              <w:t>6万元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妇科门诊性传播疾病感染筛查人数</w:t>
            </w:r>
          </w:p>
        </w:tc>
        <w:tc>
          <w:tcPr>
            <w:tcW w:w="3430" w:type="dxa"/>
            <w:vAlign w:val="center"/>
          </w:tcPr>
          <w:p w:rsidR="00B257A3" w:rsidRDefault="00B257A3" w:rsidP="00B7242D">
            <w:pPr>
              <w:pStyle w:val="20"/>
            </w:pPr>
            <w:r>
              <w:t>妇科门诊性传播疾病感染筛查人数</w:t>
            </w:r>
          </w:p>
        </w:tc>
        <w:tc>
          <w:tcPr>
            <w:tcW w:w="2551" w:type="dxa"/>
            <w:vAlign w:val="center"/>
          </w:tcPr>
          <w:p w:rsidR="00B257A3" w:rsidRDefault="00B257A3" w:rsidP="00B7242D">
            <w:pPr>
              <w:pStyle w:val="20"/>
            </w:pPr>
            <w:r>
              <w:t>≥300人次</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妇科门诊重点及高危人群人乳头瘤病毒/生殖道沙眼衣原体/淋球菌筛查覆盖率</w:t>
            </w:r>
          </w:p>
        </w:tc>
        <w:tc>
          <w:tcPr>
            <w:tcW w:w="3430" w:type="dxa"/>
            <w:vAlign w:val="center"/>
          </w:tcPr>
          <w:p w:rsidR="00B257A3" w:rsidRDefault="00B257A3" w:rsidP="00B7242D">
            <w:pPr>
              <w:pStyle w:val="20"/>
            </w:pPr>
            <w:r>
              <w:t>妇科门诊重点及高危人群人乳头瘤病毒/生殖道沙眼衣原体/淋球菌筛查覆盖率</w:t>
            </w:r>
          </w:p>
        </w:tc>
        <w:tc>
          <w:tcPr>
            <w:tcW w:w="2551" w:type="dxa"/>
            <w:vAlign w:val="center"/>
          </w:tcPr>
          <w:p w:rsidR="00B257A3" w:rsidRDefault="00B257A3" w:rsidP="00B7242D">
            <w:pPr>
              <w:pStyle w:val="20"/>
            </w:pPr>
            <w:r>
              <w:t>≥80%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妇科门诊性传播疾病感染筛查进度及时率</w:t>
            </w:r>
          </w:p>
        </w:tc>
        <w:tc>
          <w:tcPr>
            <w:tcW w:w="3430" w:type="dxa"/>
            <w:vAlign w:val="center"/>
          </w:tcPr>
          <w:p w:rsidR="00B257A3" w:rsidRDefault="00B257A3" w:rsidP="00B7242D">
            <w:pPr>
              <w:pStyle w:val="20"/>
            </w:pPr>
            <w:r>
              <w:t>妇科门诊性传播疾病感染筛查进度及时率</w:t>
            </w:r>
          </w:p>
        </w:tc>
        <w:tc>
          <w:tcPr>
            <w:tcW w:w="2551" w:type="dxa"/>
            <w:vAlign w:val="center"/>
          </w:tcPr>
          <w:p w:rsidR="00B257A3" w:rsidRDefault="00B257A3" w:rsidP="00B7242D">
            <w:pPr>
              <w:pStyle w:val="20"/>
            </w:pPr>
            <w:r>
              <w:t>≥90%</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生态效益指标</w:t>
            </w:r>
          </w:p>
        </w:tc>
        <w:tc>
          <w:tcPr>
            <w:tcW w:w="1332" w:type="dxa"/>
            <w:vAlign w:val="center"/>
          </w:tcPr>
          <w:p w:rsidR="00B257A3" w:rsidRDefault="00B257A3" w:rsidP="00B7242D">
            <w:pPr>
              <w:pStyle w:val="20"/>
            </w:pPr>
            <w:r>
              <w:t>健康促进支持性环境</w:t>
            </w:r>
          </w:p>
        </w:tc>
        <w:tc>
          <w:tcPr>
            <w:tcW w:w="3430" w:type="dxa"/>
            <w:vAlign w:val="center"/>
          </w:tcPr>
          <w:p w:rsidR="00B257A3" w:rsidRDefault="00B257A3" w:rsidP="00B7242D">
            <w:pPr>
              <w:pStyle w:val="20"/>
            </w:pPr>
            <w:r>
              <w:t>健康促进支持性环境</w:t>
            </w:r>
          </w:p>
        </w:tc>
        <w:tc>
          <w:tcPr>
            <w:tcW w:w="2551" w:type="dxa"/>
            <w:vAlign w:val="center"/>
          </w:tcPr>
          <w:p w:rsidR="00B257A3" w:rsidRDefault="00B257A3" w:rsidP="00B7242D">
            <w:pPr>
              <w:pStyle w:val="20"/>
            </w:pPr>
            <w:r>
              <w:t>健康促进支持性环境</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公众对健康关注度</w:t>
            </w:r>
          </w:p>
        </w:tc>
        <w:tc>
          <w:tcPr>
            <w:tcW w:w="3430" w:type="dxa"/>
            <w:vAlign w:val="center"/>
          </w:tcPr>
          <w:p w:rsidR="00B257A3" w:rsidRDefault="00B257A3" w:rsidP="00B7242D">
            <w:pPr>
              <w:pStyle w:val="20"/>
            </w:pPr>
            <w:r>
              <w:t>加强健康教育和科普宣传力度，提升公众对健康关注度</w:t>
            </w:r>
          </w:p>
        </w:tc>
        <w:tc>
          <w:tcPr>
            <w:tcW w:w="2551" w:type="dxa"/>
            <w:vAlign w:val="center"/>
          </w:tcPr>
          <w:p w:rsidR="00B257A3" w:rsidRDefault="00B257A3" w:rsidP="00B7242D">
            <w:pPr>
              <w:pStyle w:val="20"/>
            </w:pPr>
            <w:r>
              <w:t>提升关注度</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能力建设</w:t>
            </w:r>
          </w:p>
        </w:tc>
        <w:tc>
          <w:tcPr>
            <w:tcW w:w="3430" w:type="dxa"/>
            <w:vAlign w:val="center"/>
          </w:tcPr>
          <w:p w:rsidR="00B257A3" w:rsidRDefault="00B257A3" w:rsidP="00B7242D">
            <w:pPr>
              <w:pStyle w:val="20"/>
            </w:pPr>
            <w:r>
              <w:t>参加肺癌早诊早治技术培训及相关学术会议</w:t>
            </w:r>
          </w:p>
        </w:tc>
        <w:tc>
          <w:tcPr>
            <w:tcW w:w="2551" w:type="dxa"/>
            <w:vAlign w:val="center"/>
          </w:tcPr>
          <w:p w:rsidR="00B257A3" w:rsidRDefault="00B257A3" w:rsidP="00B7242D">
            <w:pPr>
              <w:pStyle w:val="20"/>
            </w:pPr>
            <w:r>
              <w:t>1次</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肺癌早期诊断率</w:t>
            </w:r>
          </w:p>
        </w:tc>
        <w:tc>
          <w:tcPr>
            <w:tcW w:w="3430" w:type="dxa"/>
            <w:vAlign w:val="center"/>
          </w:tcPr>
          <w:p w:rsidR="00B257A3" w:rsidRDefault="00B257A3" w:rsidP="00B7242D">
            <w:pPr>
              <w:pStyle w:val="20"/>
            </w:pPr>
            <w:r>
              <w:t>早期诊断率达到工作指标要求</w:t>
            </w:r>
          </w:p>
        </w:tc>
        <w:tc>
          <w:tcPr>
            <w:tcW w:w="2551" w:type="dxa"/>
            <w:vAlign w:val="center"/>
          </w:tcPr>
          <w:p w:rsidR="00B257A3" w:rsidRDefault="00B257A3" w:rsidP="00B7242D">
            <w:pPr>
              <w:pStyle w:val="20"/>
            </w:pPr>
            <w:r>
              <w:t>≥50%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医疗保障率</w:t>
            </w:r>
          </w:p>
        </w:tc>
        <w:tc>
          <w:tcPr>
            <w:tcW w:w="3430" w:type="dxa"/>
            <w:vAlign w:val="center"/>
          </w:tcPr>
          <w:p w:rsidR="00B257A3" w:rsidRDefault="00B257A3" w:rsidP="00B7242D">
            <w:pPr>
              <w:pStyle w:val="20"/>
            </w:pPr>
            <w:r>
              <w:t>医疗保障率</w:t>
            </w:r>
          </w:p>
        </w:tc>
        <w:tc>
          <w:tcPr>
            <w:tcW w:w="2551" w:type="dxa"/>
            <w:vAlign w:val="center"/>
          </w:tcPr>
          <w:p w:rsidR="00B257A3" w:rsidRDefault="00B257A3" w:rsidP="00B7242D">
            <w:pPr>
              <w:pStyle w:val="20"/>
            </w:pPr>
            <w:r>
              <w:t>≥98%</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天津市女性重点及高危人群人乳头瘤病毒/生殖道沙眼衣原体/淋球菌感染状防治知识知晓率</w:t>
            </w:r>
          </w:p>
        </w:tc>
        <w:tc>
          <w:tcPr>
            <w:tcW w:w="3430" w:type="dxa"/>
            <w:vAlign w:val="center"/>
          </w:tcPr>
          <w:p w:rsidR="00B257A3" w:rsidRDefault="00B257A3" w:rsidP="00B7242D">
            <w:pPr>
              <w:pStyle w:val="20"/>
            </w:pPr>
            <w:r>
              <w:t>天津市女性重点及高危人群人乳头瘤病毒/生殖道沙眼衣原体/淋球菌感染状防治知识知晓率</w:t>
            </w:r>
          </w:p>
        </w:tc>
        <w:tc>
          <w:tcPr>
            <w:tcW w:w="2551" w:type="dxa"/>
            <w:vAlign w:val="center"/>
          </w:tcPr>
          <w:p w:rsidR="00B257A3" w:rsidRDefault="00B257A3" w:rsidP="00B7242D">
            <w:pPr>
              <w:pStyle w:val="20"/>
            </w:pPr>
            <w:r>
              <w:t>≥80%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天津市女性重点及高危人群人乳头瘤病毒/生殖道沙眼衣原体/淋球菌感染率</w:t>
            </w:r>
          </w:p>
        </w:tc>
        <w:tc>
          <w:tcPr>
            <w:tcW w:w="3430" w:type="dxa"/>
            <w:vAlign w:val="center"/>
          </w:tcPr>
          <w:p w:rsidR="00B257A3" w:rsidRDefault="00B257A3" w:rsidP="00B7242D">
            <w:pPr>
              <w:pStyle w:val="20"/>
            </w:pPr>
            <w:r>
              <w:t>天津市女性重点及高危人群人乳头瘤病毒/生殖道沙眼衣原体/淋球菌感染率</w:t>
            </w:r>
          </w:p>
        </w:tc>
        <w:tc>
          <w:tcPr>
            <w:tcW w:w="2551" w:type="dxa"/>
            <w:vAlign w:val="center"/>
          </w:tcPr>
          <w:p w:rsidR="00B257A3" w:rsidRDefault="00B257A3" w:rsidP="00B7242D">
            <w:pPr>
              <w:pStyle w:val="20"/>
            </w:pPr>
            <w:r>
              <w:t>≥80%</w:t>
            </w:r>
          </w:p>
        </w:tc>
      </w:tr>
      <w:tr w:rsidR="00B257A3" w:rsidTr="00B7242D">
        <w:trPr>
          <w:trHeight w:val="369"/>
          <w:jc w:val="center"/>
        </w:trPr>
        <w:tc>
          <w:tcPr>
            <w:tcW w:w="1276" w:type="dxa"/>
            <w:vMerge w:val="restart"/>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公共卫生服务对象满意度</w:t>
            </w:r>
          </w:p>
        </w:tc>
        <w:tc>
          <w:tcPr>
            <w:tcW w:w="3430" w:type="dxa"/>
            <w:vAlign w:val="center"/>
          </w:tcPr>
          <w:p w:rsidR="00B257A3" w:rsidRDefault="00B257A3" w:rsidP="00B7242D">
            <w:pPr>
              <w:pStyle w:val="20"/>
            </w:pPr>
            <w:r>
              <w:t>公共卫生服务满意度调查结果</w:t>
            </w:r>
          </w:p>
        </w:tc>
        <w:tc>
          <w:tcPr>
            <w:tcW w:w="2551" w:type="dxa"/>
            <w:vAlign w:val="center"/>
          </w:tcPr>
          <w:p w:rsidR="00B257A3" w:rsidRDefault="00B257A3" w:rsidP="00B7242D">
            <w:pPr>
              <w:pStyle w:val="20"/>
            </w:pPr>
            <w:r>
              <w:t>≥90%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服务对象满意度指标</w:t>
            </w:r>
          </w:p>
        </w:tc>
        <w:tc>
          <w:tcPr>
            <w:tcW w:w="3430" w:type="dxa"/>
            <w:vAlign w:val="center"/>
          </w:tcPr>
          <w:p w:rsidR="00B257A3" w:rsidRDefault="00B257A3" w:rsidP="00B7242D">
            <w:pPr>
              <w:pStyle w:val="20"/>
            </w:pPr>
            <w:r>
              <w:t>参加培训人员满意度</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医疗服务满意度</w:t>
            </w:r>
          </w:p>
        </w:tc>
        <w:tc>
          <w:tcPr>
            <w:tcW w:w="3430" w:type="dxa"/>
            <w:vAlign w:val="center"/>
          </w:tcPr>
          <w:p w:rsidR="00B257A3" w:rsidRDefault="00B257A3" w:rsidP="00B7242D">
            <w:pPr>
              <w:pStyle w:val="20"/>
            </w:pPr>
            <w:r>
              <w:t>医疗服务满意度</w:t>
            </w:r>
          </w:p>
        </w:tc>
        <w:tc>
          <w:tcPr>
            <w:tcW w:w="2551" w:type="dxa"/>
            <w:vAlign w:val="center"/>
          </w:tcPr>
          <w:p w:rsidR="00B257A3" w:rsidRDefault="00B257A3" w:rsidP="00B7242D">
            <w:pPr>
              <w:pStyle w:val="20"/>
            </w:pPr>
            <w:r>
              <w:t>100%</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妇科门诊调查对象满意度</w:t>
            </w:r>
          </w:p>
        </w:tc>
        <w:tc>
          <w:tcPr>
            <w:tcW w:w="3430" w:type="dxa"/>
            <w:vAlign w:val="center"/>
          </w:tcPr>
          <w:p w:rsidR="00B257A3" w:rsidRDefault="00B257A3" w:rsidP="00B7242D">
            <w:pPr>
              <w:pStyle w:val="20"/>
            </w:pPr>
            <w:r>
              <w:t>妇科门诊调查对象满意度</w:t>
            </w:r>
          </w:p>
        </w:tc>
        <w:tc>
          <w:tcPr>
            <w:tcW w:w="2551" w:type="dxa"/>
            <w:vAlign w:val="center"/>
          </w:tcPr>
          <w:p w:rsidR="00B257A3" w:rsidRDefault="00B257A3" w:rsidP="00B7242D">
            <w:pPr>
              <w:pStyle w:val="20"/>
            </w:pPr>
            <w:r>
              <w:t>≥90%</w:t>
            </w:r>
          </w:p>
        </w:tc>
      </w:tr>
    </w:tbl>
    <w:p w:rsidR="00B257A3" w:rsidRDefault="00B257A3" w:rsidP="00B257A3">
      <w:pPr>
        <w:sectPr w:rsidR="00B257A3">
          <w:pgSz w:w="11900" w:h="16840"/>
          <w:pgMar w:top="1984" w:right="1304" w:bottom="1134" w:left="1304" w:header="720" w:footer="720" w:gutter="0"/>
          <w:cols w:space="720"/>
        </w:sectPr>
      </w:pPr>
    </w:p>
    <w:p w:rsidR="00B257A3" w:rsidRDefault="00B257A3" w:rsidP="00B257A3">
      <w:pPr>
        <w:jc w:val="center"/>
      </w:pPr>
      <w:r>
        <w:rPr>
          <w:rFonts w:ascii="方正仿宋_GBK" w:eastAsia="方正仿宋_GBK" w:hAnsi="方正仿宋_GBK" w:cs="方正仿宋_GBK"/>
          <w:color w:val="000000"/>
          <w:sz w:val="28"/>
        </w:rPr>
        <w:lastRenderedPageBreak/>
        <w:t xml:space="preserve"> </w:t>
      </w:r>
    </w:p>
    <w:p w:rsidR="00B257A3" w:rsidRDefault="00B257A3" w:rsidP="00B257A3">
      <w:pPr>
        <w:ind w:firstLine="560"/>
        <w:outlineLvl w:val="3"/>
      </w:pPr>
      <w:bookmarkStart w:id="18" w:name="_Toc126831402"/>
      <w:r>
        <w:rPr>
          <w:rFonts w:ascii="方正仿宋_GBK" w:eastAsia="方正仿宋_GBK" w:hAnsi="方正仿宋_GBK" w:cs="方正仿宋_GBK"/>
          <w:color w:val="000000"/>
          <w:sz w:val="28"/>
        </w:rPr>
        <w:t>338.住院医师规范化培训-01中央直达资金-2023年医疗服务与保障能力提升补助资金绩效目标表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B257A3" w:rsidTr="00B7242D">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257A3" w:rsidRDefault="00B257A3" w:rsidP="00B7242D">
            <w:pPr>
              <w:pStyle w:val="5"/>
            </w:pPr>
            <w:r>
              <w:t>330223天津医科大学总医院</w:t>
            </w:r>
          </w:p>
        </w:tc>
        <w:tc>
          <w:tcPr>
            <w:tcW w:w="1276" w:type="dxa"/>
            <w:tcBorders>
              <w:top w:val="single" w:sz="6" w:space="0" w:color="FFFFFF"/>
              <w:left w:val="single" w:sz="6" w:space="0" w:color="FFFFFF"/>
              <w:right w:val="single" w:sz="6" w:space="0" w:color="FFFFFF"/>
            </w:tcBorders>
            <w:vAlign w:val="center"/>
          </w:tcPr>
          <w:p w:rsidR="00B257A3" w:rsidRDefault="00B257A3" w:rsidP="00B7242D">
            <w:pPr>
              <w:pStyle w:val="4"/>
            </w:pPr>
            <w:r>
              <w:t>单位：万元</w:t>
            </w:r>
          </w:p>
        </w:tc>
      </w:tr>
      <w:tr w:rsidR="00B257A3" w:rsidTr="00B7242D">
        <w:trPr>
          <w:trHeight w:val="369"/>
          <w:jc w:val="center"/>
        </w:trPr>
        <w:tc>
          <w:tcPr>
            <w:tcW w:w="1276" w:type="dxa"/>
            <w:vAlign w:val="center"/>
          </w:tcPr>
          <w:p w:rsidR="00B257A3" w:rsidRDefault="00B257A3" w:rsidP="00B7242D">
            <w:pPr>
              <w:pStyle w:val="10"/>
            </w:pPr>
            <w:r>
              <w:t>项目名称</w:t>
            </w:r>
          </w:p>
        </w:tc>
        <w:tc>
          <w:tcPr>
            <w:tcW w:w="8589" w:type="dxa"/>
            <w:gridSpan w:val="6"/>
            <w:vAlign w:val="center"/>
          </w:tcPr>
          <w:p w:rsidR="00B257A3" w:rsidRDefault="00B257A3" w:rsidP="00B7242D">
            <w:pPr>
              <w:pStyle w:val="20"/>
            </w:pPr>
            <w:r>
              <w:t>住院医师规范化培训-01中央直达资金-2023年医疗服务与保障能力提升补助资金</w:t>
            </w:r>
          </w:p>
        </w:tc>
      </w:tr>
      <w:tr w:rsidR="00B257A3" w:rsidTr="00B7242D">
        <w:trPr>
          <w:trHeight w:val="369"/>
          <w:jc w:val="center"/>
        </w:trPr>
        <w:tc>
          <w:tcPr>
            <w:tcW w:w="1276" w:type="dxa"/>
            <w:vMerge w:val="restart"/>
            <w:vAlign w:val="center"/>
          </w:tcPr>
          <w:p w:rsidR="00B257A3" w:rsidRDefault="00B257A3" w:rsidP="00B7242D">
            <w:pPr>
              <w:pStyle w:val="10"/>
            </w:pPr>
            <w:r>
              <w:t>预算规模及资金用途</w:t>
            </w:r>
          </w:p>
        </w:tc>
        <w:tc>
          <w:tcPr>
            <w:tcW w:w="1276" w:type="dxa"/>
            <w:vAlign w:val="center"/>
          </w:tcPr>
          <w:p w:rsidR="00B257A3" w:rsidRDefault="00B257A3" w:rsidP="00B7242D">
            <w:pPr>
              <w:pStyle w:val="10"/>
            </w:pPr>
            <w:r>
              <w:t>预算数</w:t>
            </w:r>
          </w:p>
        </w:tc>
        <w:tc>
          <w:tcPr>
            <w:tcW w:w="1332" w:type="dxa"/>
            <w:vAlign w:val="center"/>
          </w:tcPr>
          <w:p w:rsidR="00B257A3" w:rsidRDefault="00B257A3" w:rsidP="00B7242D">
            <w:pPr>
              <w:pStyle w:val="20"/>
            </w:pPr>
            <w:r>
              <w:t>576.00</w:t>
            </w:r>
          </w:p>
        </w:tc>
        <w:tc>
          <w:tcPr>
            <w:tcW w:w="1587" w:type="dxa"/>
            <w:vAlign w:val="center"/>
          </w:tcPr>
          <w:p w:rsidR="00B257A3" w:rsidRDefault="00B257A3" w:rsidP="00B7242D">
            <w:pPr>
              <w:pStyle w:val="10"/>
            </w:pPr>
            <w:r>
              <w:t>其中：财政    资金</w:t>
            </w:r>
          </w:p>
        </w:tc>
        <w:tc>
          <w:tcPr>
            <w:tcW w:w="1843" w:type="dxa"/>
            <w:vAlign w:val="center"/>
          </w:tcPr>
          <w:p w:rsidR="00B257A3" w:rsidRDefault="00B257A3" w:rsidP="00B7242D">
            <w:pPr>
              <w:pStyle w:val="20"/>
            </w:pPr>
            <w:r>
              <w:t>576.00</w:t>
            </w:r>
          </w:p>
        </w:tc>
        <w:tc>
          <w:tcPr>
            <w:tcW w:w="1276" w:type="dxa"/>
            <w:vAlign w:val="center"/>
          </w:tcPr>
          <w:p w:rsidR="00B257A3" w:rsidRDefault="00B257A3" w:rsidP="00B7242D">
            <w:pPr>
              <w:pStyle w:val="10"/>
            </w:pPr>
            <w:r>
              <w:t>其他资金</w:t>
            </w:r>
          </w:p>
        </w:tc>
        <w:tc>
          <w:tcPr>
            <w:tcW w:w="1276" w:type="dxa"/>
            <w:vAlign w:val="center"/>
          </w:tcPr>
          <w:p w:rsidR="00B257A3" w:rsidRDefault="00B257A3" w:rsidP="00B7242D">
            <w:pPr>
              <w:pStyle w:val="20"/>
            </w:pPr>
            <w:r>
              <w:t xml:space="preserve"> </w:t>
            </w:r>
          </w:p>
        </w:tc>
      </w:tr>
      <w:tr w:rsidR="00B257A3" w:rsidTr="00B7242D">
        <w:trPr>
          <w:trHeight w:val="369"/>
          <w:jc w:val="center"/>
        </w:trPr>
        <w:tc>
          <w:tcPr>
            <w:tcW w:w="1276" w:type="dxa"/>
            <w:vMerge/>
          </w:tcPr>
          <w:p w:rsidR="00B257A3" w:rsidRDefault="00B257A3" w:rsidP="00B7242D"/>
        </w:tc>
        <w:tc>
          <w:tcPr>
            <w:tcW w:w="8589" w:type="dxa"/>
            <w:gridSpan w:val="6"/>
            <w:vAlign w:val="center"/>
          </w:tcPr>
          <w:p w:rsidR="00B257A3" w:rsidRDefault="00B257A3" w:rsidP="00B7242D">
            <w:pPr>
              <w:pStyle w:val="20"/>
            </w:pPr>
            <w:r>
              <w:t>培养符合国家医师规范化培训要求的临床医学人才</w:t>
            </w:r>
          </w:p>
        </w:tc>
      </w:tr>
      <w:tr w:rsidR="00B257A3" w:rsidTr="00B7242D">
        <w:trPr>
          <w:trHeight w:val="369"/>
          <w:jc w:val="center"/>
        </w:trPr>
        <w:tc>
          <w:tcPr>
            <w:tcW w:w="1276" w:type="dxa"/>
            <w:vAlign w:val="center"/>
          </w:tcPr>
          <w:p w:rsidR="00B257A3" w:rsidRDefault="00B257A3" w:rsidP="00B7242D">
            <w:pPr>
              <w:pStyle w:val="10"/>
            </w:pPr>
            <w:r>
              <w:t>绩效目标</w:t>
            </w:r>
          </w:p>
        </w:tc>
        <w:tc>
          <w:tcPr>
            <w:tcW w:w="8589" w:type="dxa"/>
            <w:gridSpan w:val="6"/>
            <w:vAlign w:val="center"/>
          </w:tcPr>
          <w:p w:rsidR="00B257A3" w:rsidRDefault="00B257A3" w:rsidP="00B7242D">
            <w:pPr>
              <w:pStyle w:val="20"/>
            </w:pPr>
            <w:r>
              <w:t>1.培养符合国家医师规范化培训要求的临床医学人才</w:t>
            </w:r>
          </w:p>
        </w:tc>
      </w:tr>
    </w:tbl>
    <w:p w:rsidR="00B257A3" w:rsidRDefault="00B257A3" w:rsidP="00B257A3">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B257A3" w:rsidTr="00B7242D">
        <w:trPr>
          <w:trHeight w:val="397"/>
          <w:tblHeader/>
          <w:jc w:val="center"/>
        </w:trPr>
        <w:tc>
          <w:tcPr>
            <w:tcW w:w="1276" w:type="dxa"/>
            <w:vAlign w:val="center"/>
          </w:tcPr>
          <w:p w:rsidR="00B257A3" w:rsidRDefault="00B257A3" w:rsidP="00B7242D">
            <w:pPr>
              <w:pStyle w:val="10"/>
            </w:pPr>
            <w:r>
              <w:t>一级指标</w:t>
            </w:r>
          </w:p>
        </w:tc>
        <w:tc>
          <w:tcPr>
            <w:tcW w:w="1276" w:type="dxa"/>
            <w:vAlign w:val="center"/>
          </w:tcPr>
          <w:p w:rsidR="00B257A3" w:rsidRDefault="00B257A3" w:rsidP="00B7242D">
            <w:pPr>
              <w:pStyle w:val="10"/>
            </w:pPr>
            <w:r>
              <w:t>二级指标</w:t>
            </w:r>
          </w:p>
        </w:tc>
        <w:tc>
          <w:tcPr>
            <w:tcW w:w="1332" w:type="dxa"/>
            <w:vAlign w:val="center"/>
          </w:tcPr>
          <w:p w:rsidR="00B257A3" w:rsidRDefault="00B257A3" w:rsidP="00B7242D">
            <w:pPr>
              <w:pStyle w:val="10"/>
            </w:pPr>
            <w:r>
              <w:t>三级指标</w:t>
            </w:r>
          </w:p>
        </w:tc>
        <w:tc>
          <w:tcPr>
            <w:tcW w:w="3430" w:type="dxa"/>
            <w:vAlign w:val="center"/>
          </w:tcPr>
          <w:p w:rsidR="00B257A3" w:rsidRDefault="00B257A3" w:rsidP="00B7242D">
            <w:pPr>
              <w:pStyle w:val="10"/>
            </w:pPr>
            <w:r>
              <w:t>绩效指标描述</w:t>
            </w:r>
          </w:p>
        </w:tc>
        <w:tc>
          <w:tcPr>
            <w:tcW w:w="2551" w:type="dxa"/>
            <w:vAlign w:val="center"/>
          </w:tcPr>
          <w:p w:rsidR="00B257A3" w:rsidRDefault="00B257A3" w:rsidP="00B7242D">
            <w:pPr>
              <w:pStyle w:val="10"/>
            </w:pPr>
            <w:r>
              <w:t>指标值</w:t>
            </w:r>
          </w:p>
        </w:tc>
      </w:tr>
      <w:tr w:rsidR="00B257A3" w:rsidTr="00B7242D">
        <w:trPr>
          <w:trHeight w:val="369"/>
          <w:jc w:val="center"/>
        </w:trPr>
        <w:tc>
          <w:tcPr>
            <w:tcW w:w="1276" w:type="dxa"/>
            <w:vMerge w:val="restart"/>
            <w:vAlign w:val="center"/>
          </w:tcPr>
          <w:p w:rsidR="00B257A3" w:rsidRDefault="00B257A3" w:rsidP="00B7242D">
            <w:pPr>
              <w:pStyle w:val="30"/>
            </w:pPr>
            <w:r>
              <w:t>产出指标</w:t>
            </w:r>
          </w:p>
        </w:tc>
        <w:tc>
          <w:tcPr>
            <w:tcW w:w="1276" w:type="dxa"/>
            <w:vAlign w:val="center"/>
          </w:tcPr>
          <w:p w:rsidR="00B257A3" w:rsidRDefault="00B257A3" w:rsidP="00B7242D">
            <w:pPr>
              <w:pStyle w:val="20"/>
            </w:pPr>
            <w:r>
              <w:t>成本指标</w:t>
            </w:r>
          </w:p>
        </w:tc>
        <w:tc>
          <w:tcPr>
            <w:tcW w:w="1332" w:type="dxa"/>
            <w:vAlign w:val="center"/>
          </w:tcPr>
          <w:p w:rsidR="00B257A3" w:rsidRDefault="00B257A3" w:rsidP="00B7242D">
            <w:pPr>
              <w:pStyle w:val="20"/>
            </w:pPr>
            <w:r>
              <w:t>住院医师规范化培训成本</w:t>
            </w:r>
          </w:p>
        </w:tc>
        <w:tc>
          <w:tcPr>
            <w:tcW w:w="3430" w:type="dxa"/>
            <w:vAlign w:val="center"/>
          </w:tcPr>
          <w:p w:rsidR="00B257A3" w:rsidRDefault="00B257A3" w:rsidP="00B7242D">
            <w:pPr>
              <w:pStyle w:val="20"/>
            </w:pPr>
            <w:r>
              <w:t>反映培养单位提供的师资力量</w:t>
            </w:r>
          </w:p>
        </w:tc>
        <w:tc>
          <w:tcPr>
            <w:tcW w:w="2551" w:type="dxa"/>
            <w:vAlign w:val="center"/>
          </w:tcPr>
          <w:p w:rsidR="00B257A3" w:rsidRDefault="00B257A3" w:rsidP="00B7242D">
            <w:pPr>
              <w:pStyle w:val="20"/>
            </w:pPr>
            <w:r>
              <w:t>40000元/人</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数量指标</w:t>
            </w:r>
          </w:p>
        </w:tc>
        <w:tc>
          <w:tcPr>
            <w:tcW w:w="1332" w:type="dxa"/>
            <w:vAlign w:val="center"/>
          </w:tcPr>
          <w:p w:rsidR="00B257A3" w:rsidRDefault="00B257A3" w:rsidP="00B7242D">
            <w:pPr>
              <w:pStyle w:val="20"/>
            </w:pPr>
            <w:r>
              <w:t>培训人数</w:t>
            </w:r>
          </w:p>
        </w:tc>
        <w:tc>
          <w:tcPr>
            <w:tcW w:w="3430" w:type="dxa"/>
            <w:vAlign w:val="center"/>
          </w:tcPr>
          <w:p w:rsidR="00B257A3" w:rsidRDefault="00B257A3" w:rsidP="00B7242D">
            <w:pPr>
              <w:pStyle w:val="20"/>
            </w:pPr>
            <w:r>
              <w:t>反映参加培训学员总数</w:t>
            </w:r>
          </w:p>
        </w:tc>
        <w:tc>
          <w:tcPr>
            <w:tcW w:w="2551" w:type="dxa"/>
            <w:vAlign w:val="center"/>
          </w:tcPr>
          <w:p w:rsidR="00B257A3" w:rsidRDefault="00B257A3" w:rsidP="00B7242D">
            <w:pPr>
              <w:pStyle w:val="20"/>
            </w:pPr>
            <w:r>
              <w:t>229人</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质量指标</w:t>
            </w:r>
          </w:p>
        </w:tc>
        <w:tc>
          <w:tcPr>
            <w:tcW w:w="1332" w:type="dxa"/>
            <w:vAlign w:val="center"/>
          </w:tcPr>
          <w:p w:rsidR="00B257A3" w:rsidRDefault="00B257A3" w:rsidP="00B7242D">
            <w:pPr>
              <w:pStyle w:val="20"/>
            </w:pPr>
            <w:r>
              <w:t>住院医师首次参加结业考核理论通过率</w:t>
            </w:r>
          </w:p>
        </w:tc>
        <w:tc>
          <w:tcPr>
            <w:tcW w:w="3430" w:type="dxa"/>
            <w:vAlign w:val="center"/>
          </w:tcPr>
          <w:p w:rsidR="00B257A3" w:rsidRDefault="00B257A3" w:rsidP="00B7242D">
            <w:pPr>
              <w:pStyle w:val="20"/>
            </w:pPr>
            <w:r>
              <w:t>反映培训学员质量</w:t>
            </w:r>
          </w:p>
        </w:tc>
        <w:tc>
          <w:tcPr>
            <w:tcW w:w="2551" w:type="dxa"/>
            <w:vAlign w:val="center"/>
          </w:tcPr>
          <w:p w:rsidR="00B257A3" w:rsidRDefault="00B257A3" w:rsidP="00B7242D">
            <w:pPr>
              <w:pStyle w:val="20"/>
            </w:pPr>
            <w:r>
              <w:t>≥85%</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时效指标</w:t>
            </w:r>
          </w:p>
        </w:tc>
        <w:tc>
          <w:tcPr>
            <w:tcW w:w="1332" w:type="dxa"/>
            <w:vAlign w:val="center"/>
          </w:tcPr>
          <w:p w:rsidR="00B257A3" w:rsidRDefault="00B257A3" w:rsidP="00B7242D">
            <w:pPr>
              <w:pStyle w:val="20"/>
            </w:pPr>
            <w:r>
              <w:t>培养时间</w:t>
            </w:r>
          </w:p>
        </w:tc>
        <w:tc>
          <w:tcPr>
            <w:tcW w:w="3430" w:type="dxa"/>
            <w:vAlign w:val="center"/>
          </w:tcPr>
          <w:p w:rsidR="00B257A3" w:rsidRDefault="00B257A3" w:rsidP="00B7242D">
            <w:pPr>
              <w:pStyle w:val="20"/>
            </w:pPr>
            <w:r>
              <w:t>反映培养单位培养时间</w:t>
            </w:r>
          </w:p>
        </w:tc>
        <w:tc>
          <w:tcPr>
            <w:tcW w:w="2551" w:type="dxa"/>
            <w:vAlign w:val="center"/>
          </w:tcPr>
          <w:p w:rsidR="00B257A3" w:rsidRDefault="00B257A3" w:rsidP="00B7242D">
            <w:pPr>
              <w:pStyle w:val="20"/>
            </w:pPr>
            <w:r>
              <w:t>1年</w:t>
            </w:r>
          </w:p>
        </w:tc>
      </w:tr>
      <w:tr w:rsidR="00B257A3" w:rsidTr="00B7242D">
        <w:trPr>
          <w:trHeight w:val="369"/>
          <w:jc w:val="center"/>
        </w:trPr>
        <w:tc>
          <w:tcPr>
            <w:tcW w:w="1276" w:type="dxa"/>
            <w:vMerge w:val="restart"/>
            <w:vAlign w:val="center"/>
          </w:tcPr>
          <w:p w:rsidR="00B257A3" w:rsidRDefault="00B257A3" w:rsidP="00B7242D">
            <w:pPr>
              <w:pStyle w:val="30"/>
            </w:pPr>
            <w:r>
              <w:t>效益指标</w:t>
            </w:r>
          </w:p>
        </w:tc>
        <w:tc>
          <w:tcPr>
            <w:tcW w:w="1276" w:type="dxa"/>
            <w:vAlign w:val="center"/>
          </w:tcPr>
          <w:p w:rsidR="00B257A3" w:rsidRDefault="00B257A3" w:rsidP="00B7242D">
            <w:pPr>
              <w:pStyle w:val="20"/>
            </w:pPr>
            <w:r>
              <w:t>可持续影响指标</w:t>
            </w:r>
          </w:p>
        </w:tc>
        <w:tc>
          <w:tcPr>
            <w:tcW w:w="1332" w:type="dxa"/>
            <w:vAlign w:val="center"/>
          </w:tcPr>
          <w:p w:rsidR="00B257A3" w:rsidRDefault="00B257A3" w:rsidP="00B7242D">
            <w:pPr>
              <w:pStyle w:val="20"/>
            </w:pPr>
            <w:r>
              <w:t>为临床一线培养人才</w:t>
            </w:r>
          </w:p>
        </w:tc>
        <w:tc>
          <w:tcPr>
            <w:tcW w:w="3430" w:type="dxa"/>
            <w:vAlign w:val="center"/>
          </w:tcPr>
          <w:p w:rsidR="00B257A3" w:rsidRDefault="00B257A3" w:rsidP="00B7242D">
            <w:pPr>
              <w:pStyle w:val="20"/>
            </w:pPr>
            <w:r>
              <w:t>培养人才总数</w:t>
            </w:r>
          </w:p>
        </w:tc>
        <w:tc>
          <w:tcPr>
            <w:tcW w:w="2551" w:type="dxa"/>
            <w:vAlign w:val="center"/>
          </w:tcPr>
          <w:p w:rsidR="00B257A3" w:rsidRDefault="00B257A3" w:rsidP="00B7242D">
            <w:pPr>
              <w:pStyle w:val="20"/>
            </w:pPr>
            <w:r>
              <w:t>229人</w:t>
            </w:r>
          </w:p>
        </w:tc>
      </w:tr>
      <w:tr w:rsidR="00B257A3" w:rsidTr="00B7242D">
        <w:trPr>
          <w:trHeight w:val="369"/>
          <w:jc w:val="center"/>
        </w:trPr>
        <w:tc>
          <w:tcPr>
            <w:tcW w:w="1276" w:type="dxa"/>
            <w:vMerge/>
            <w:vAlign w:val="center"/>
          </w:tcPr>
          <w:p w:rsidR="00B257A3" w:rsidRDefault="00B257A3" w:rsidP="00B7242D"/>
        </w:tc>
        <w:tc>
          <w:tcPr>
            <w:tcW w:w="1276" w:type="dxa"/>
            <w:vAlign w:val="center"/>
          </w:tcPr>
          <w:p w:rsidR="00B257A3" w:rsidRDefault="00B257A3" w:rsidP="00B7242D">
            <w:pPr>
              <w:pStyle w:val="20"/>
            </w:pPr>
            <w:r>
              <w:t>社会效益指标</w:t>
            </w:r>
          </w:p>
        </w:tc>
        <w:tc>
          <w:tcPr>
            <w:tcW w:w="1332" w:type="dxa"/>
            <w:vAlign w:val="center"/>
          </w:tcPr>
          <w:p w:rsidR="00B257A3" w:rsidRDefault="00B257A3" w:rsidP="00B7242D">
            <w:pPr>
              <w:pStyle w:val="20"/>
            </w:pPr>
            <w:r>
              <w:t>根据国家医师规范化培训要求，培养临床医学人才</w:t>
            </w:r>
          </w:p>
        </w:tc>
        <w:tc>
          <w:tcPr>
            <w:tcW w:w="3430" w:type="dxa"/>
            <w:vAlign w:val="center"/>
          </w:tcPr>
          <w:p w:rsidR="00B257A3" w:rsidRDefault="00B257A3" w:rsidP="00B7242D">
            <w:pPr>
              <w:pStyle w:val="20"/>
            </w:pPr>
            <w:r>
              <w:t>反映为社会输入经过医师规范化培训学员人数</w:t>
            </w:r>
          </w:p>
        </w:tc>
        <w:tc>
          <w:tcPr>
            <w:tcW w:w="2551" w:type="dxa"/>
            <w:vAlign w:val="center"/>
          </w:tcPr>
          <w:p w:rsidR="00B257A3" w:rsidRDefault="00B257A3" w:rsidP="00B7242D">
            <w:pPr>
              <w:pStyle w:val="20"/>
            </w:pPr>
            <w:r>
              <w:t>229人</w:t>
            </w:r>
          </w:p>
        </w:tc>
      </w:tr>
      <w:tr w:rsidR="00B257A3" w:rsidTr="00B7242D">
        <w:trPr>
          <w:trHeight w:val="369"/>
          <w:jc w:val="center"/>
        </w:trPr>
        <w:tc>
          <w:tcPr>
            <w:tcW w:w="1276" w:type="dxa"/>
            <w:vAlign w:val="center"/>
          </w:tcPr>
          <w:p w:rsidR="00B257A3" w:rsidRDefault="00B257A3" w:rsidP="00B7242D">
            <w:pPr>
              <w:pStyle w:val="30"/>
            </w:pPr>
            <w:r>
              <w:t>满意度指标</w:t>
            </w:r>
          </w:p>
        </w:tc>
        <w:tc>
          <w:tcPr>
            <w:tcW w:w="1276" w:type="dxa"/>
            <w:vAlign w:val="center"/>
          </w:tcPr>
          <w:p w:rsidR="00B257A3" w:rsidRDefault="00B257A3" w:rsidP="00B7242D">
            <w:pPr>
              <w:pStyle w:val="20"/>
            </w:pPr>
            <w:r>
              <w:t>服务对象满意度指标</w:t>
            </w:r>
          </w:p>
        </w:tc>
        <w:tc>
          <w:tcPr>
            <w:tcW w:w="1332" w:type="dxa"/>
            <w:vAlign w:val="center"/>
          </w:tcPr>
          <w:p w:rsidR="00B257A3" w:rsidRDefault="00B257A3" w:rsidP="00B7242D">
            <w:pPr>
              <w:pStyle w:val="20"/>
            </w:pPr>
            <w:r>
              <w:t>用人单位满意度</w:t>
            </w:r>
          </w:p>
        </w:tc>
        <w:tc>
          <w:tcPr>
            <w:tcW w:w="3430" w:type="dxa"/>
            <w:vAlign w:val="center"/>
          </w:tcPr>
          <w:p w:rsidR="00B257A3" w:rsidRDefault="00B257A3" w:rsidP="00B7242D">
            <w:pPr>
              <w:pStyle w:val="20"/>
            </w:pPr>
            <w:r>
              <w:t>反映培训质量</w:t>
            </w:r>
          </w:p>
        </w:tc>
        <w:tc>
          <w:tcPr>
            <w:tcW w:w="2551" w:type="dxa"/>
            <w:vAlign w:val="center"/>
          </w:tcPr>
          <w:p w:rsidR="00B257A3" w:rsidRDefault="00B257A3" w:rsidP="00B7242D">
            <w:pPr>
              <w:pStyle w:val="20"/>
            </w:pPr>
            <w:r>
              <w:t>≥85%</w:t>
            </w:r>
          </w:p>
        </w:tc>
      </w:tr>
    </w:tbl>
    <w:p w:rsidR="00423D3C" w:rsidRDefault="00423D3C">
      <w:bookmarkStart w:id="19" w:name="_GoBack"/>
      <w:bookmarkEnd w:id="19"/>
    </w:p>
    <w:sectPr w:rsidR="00423D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F9F" w:rsidRDefault="00376F9F" w:rsidP="00B257A3">
      <w:r>
        <w:separator/>
      </w:r>
    </w:p>
  </w:endnote>
  <w:endnote w:type="continuationSeparator" w:id="0">
    <w:p w:rsidR="00376F9F" w:rsidRDefault="00376F9F" w:rsidP="00B2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仿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A3" w:rsidRDefault="00B257A3">
    <w:r>
      <w:fldChar w:fldCharType="begin"/>
    </w:r>
    <w:r>
      <w:instrText>PAGE "page number"</w:instrText>
    </w:r>
    <w:r>
      <w:fldChar w:fldCharType="separate"/>
    </w:r>
    <w:r>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A3" w:rsidRDefault="00B257A3">
    <w:pPr>
      <w:jc w:val="right"/>
    </w:pPr>
    <w:r>
      <w:fldChar w:fldCharType="begin"/>
    </w:r>
    <w:r>
      <w:instrText>PAGE "page number"</w:instrText>
    </w:r>
    <w:r>
      <w:fldChar w:fldCharType="separate"/>
    </w:r>
    <w:r>
      <w:rPr>
        <w:noProof/>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F9F" w:rsidRDefault="00376F9F" w:rsidP="00B257A3">
      <w:r>
        <w:separator/>
      </w:r>
    </w:p>
  </w:footnote>
  <w:footnote w:type="continuationSeparator" w:id="0">
    <w:p w:rsidR="00376F9F" w:rsidRDefault="00376F9F" w:rsidP="00B25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D2"/>
    <w:rsid w:val="000D35D2"/>
    <w:rsid w:val="00376F9F"/>
    <w:rsid w:val="00423D3C"/>
    <w:rsid w:val="00B25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1BC3D1-EB6A-4A68-963A-D0B0CE8E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7A3"/>
    <w:rPr>
      <w:rFonts w:ascii="Times New Roman" w:eastAsia="Times New Roman" w:hAnsi="Times New Roman" w:cs="Times New Roman"/>
      <w:kern w:val="0"/>
      <w:sz w:val="24"/>
      <w:szCs w:val="24"/>
      <w:lang w:eastAsia="uk-UA"/>
    </w:rPr>
  </w:style>
  <w:style w:type="paragraph" w:styleId="1">
    <w:name w:val="heading 1"/>
    <w:basedOn w:val="a"/>
    <w:next w:val="a"/>
    <w:link w:val="1Char"/>
    <w:uiPriority w:val="9"/>
    <w:qFormat/>
    <w:rsid w:val="00B257A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B257A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257A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7A3"/>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B257A3"/>
    <w:rPr>
      <w:sz w:val="18"/>
      <w:szCs w:val="18"/>
    </w:rPr>
  </w:style>
  <w:style w:type="paragraph" w:styleId="a4">
    <w:name w:val="footer"/>
    <w:basedOn w:val="a"/>
    <w:link w:val="Char0"/>
    <w:uiPriority w:val="99"/>
    <w:unhideWhenUsed/>
    <w:rsid w:val="00B257A3"/>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B257A3"/>
    <w:rPr>
      <w:sz w:val="18"/>
      <w:szCs w:val="18"/>
    </w:rPr>
  </w:style>
  <w:style w:type="character" w:customStyle="1" w:styleId="1Char">
    <w:name w:val="标题 1 Char"/>
    <w:basedOn w:val="a0"/>
    <w:link w:val="1"/>
    <w:uiPriority w:val="9"/>
    <w:rsid w:val="00B257A3"/>
    <w:rPr>
      <w:rFonts w:ascii="Times New Roman" w:eastAsia="Times New Roman" w:hAnsi="Times New Roman" w:cs="Times New Roman"/>
      <w:b/>
      <w:bCs/>
      <w:kern w:val="44"/>
      <w:sz w:val="44"/>
      <w:szCs w:val="44"/>
      <w:lang w:eastAsia="uk-UA"/>
    </w:rPr>
  </w:style>
  <w:style w:type="character" w:customStyle="1" w:styleId="2Char">
    <w:name w:val="标题 2 Char"/>
    <w:basedOn w:val="a0"/>
    <w:link w:val="2"/>
    <w:uiPriority w:val="9"/>
    <w:semiHidden/>
    <w:rsid w:val="00B257A3"/>
    <w:rPr>
      <w:rFonts w:asciiTheme="majorHAnsi" w:eastAsiaTheme="majorEastAsia" w:hAnsiTheme="majorHAnsi" w:cstheme="majorBidi"/>
      <w:b/>
      <w:bCs/>
      <w:kern w:val="0"/>
      <w:sz w:val="32"/>
      <w:szCs w:val="32"/>
      <w:lang w:eastAsia="uk-UA"/>
    </w:rPr>
  </w:style>
  <w:style w:type="character" w:customStyle="1" w:styleId="3Char">
    <w:name w:val="标题 3 Char"/>
    <w:basedOn w:val="a0"/>
    <w:link w:val="3"/>
    <w:uiPriority w:val="9"/>
    <w:semiHidden/>
    <w:rsid w:val="00B257A3"/>
    <w:rPr>
      <w:rFonts w:ascii="Times New Roman" w:eastAsia="Times New Roman" w:hAnsi="Times New Roman" w:cs="Times New Roman"/>
      <w:b/>
      <w:bCs/>
      <w:kern w:val="0"/>
      <w:sz w:val="32"/>
      <w:szCs w:val="32"/>
      <w:lang w:eastAsia="uk-UA"/>
    </w:rPr>
  </w:style>
  <w:style w:type="paragraph" w:customStyle="1" w:styleId="-">
    <w:name w:val="插入文本样式-插入总体目标文件"/>
    <w:basedOn w:val="a"/>
    <w:qFormat/>
    <w:rsid w:val="00B257A3"/>
    <w:pPr>
      <w:spacing w:line="500" w:lineRule="exact"/>
      <w:ind w:firstLine="560"/>
    </w:pPr>
    <w:rPr>
      <w:rFonts w:eastAsia="方正仿宋_GBK"/>
      <w:sz w:val="28"/>
    </w:rPr>
  </w:style>
  <w:style w:type="paragraph" w:customStyle="1" w:styleId="-0">
    <w:name w:val="插入文本样式-插入职责分类绩效目标文件"/>
    <w:basedOn w:val="a"/>
    <w:qFormat/>
    <w:rsid w:val="00B257A3"/>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B257A3"/>
    <w:pPr>
      <w:spacing w:line="500" w:lineRule="exact"/>
      <w:ind w:firstLine="560"/>
    </w:pPr>
    <w:rPr>
      <w:rFonts w:eastAsia="方正仿宋_GBK"/>
      <w:sz w:val="28"/>
    </w:rPr>
  </w:style>
  <w:style w:type="table" w:styleId="a5">
    <w:name w:val="Table Grid"/>
    <w:basedOn w:val="a1"/>
    <w:rsid w:val="00B257A3"/>
    <w:rPr>
      <w:rFonts w:ascii="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单元格样式4"/>
    <w:basedOn w:val="a"/>
    <w:qFormat/>
    <w:rsid w:val="00B257A3"/>
    <w:pPr>
      <w:jc w:val="right"/>
    </w:pPr>
    <w:rPr>
      <w:rFonts w:ascii="方正书宋_GBK" w:eastAsia="方正书宋_GBK" w:hAnsi="方正书宋_GBK" w:cs="方正书宋_GBK"/>
      <w:sz w:val="21"/>
    </w:rPr>
  </w:style>
  <w:style w:type="paragraph" w:customStyle="1" w:styleId="5">
    <w:name w:val="单元格样式5"/>
    <w:basedOn w:val="a"/>
    <w:qFormat/>
    <w:rsid w:val="00B257A3"/>
    <w:rPr>
      <w:rFonts w:ascii="方正书宋_GBK" w:eastAsia="方正书宋_GBK" w:hAnsi="方正书宋_GBK" w:cs="方正书宋_GBK"/>
      <w:b/>
      <w:sz w:val="21"/>
    </w:rPr>
  </w:style>
  <w:style w:type="paragraph" w:customStyle="1" w:styleId="20">
    <w:name w:val="单元格样式2"/>
    <w:basedOn w:val="a"/>
    <w:qFormat/>
    <w:rsid w:val="00B257A3"/>
    <w:rPr>
      <w:rFonts w:ascii="方正书宋_GBK" w:eastAsia="方正书宋_GBK" w:hAnsi="方正书宋_GBK" w:cs="方正书宋_GBK"/>
      <w:sz w:val="21"/>
    </w:rPr>
  </w:style>
  <w:style w:type="paragraph" w:customStyle="1" w:styleId="10">
    <w:name w:val="单元格样式1"/>
    <w:basedOn w:val="a"/>
    <w:qFormat/>
    <w:rsid w:val="00B257A3"/>
    <w:pPr>
      <w:jc w:val="center"/>
    </w:pPr>
    <w:rPr>
      <w:rFonts w:ascii="方正书宋_GBK" w:eastAsia="方正书宋_GBK" w:hAnsi="方正书宋_GBK" w:cs="方正书宋_GBK"/>
      <w:b/>
      <w:sz w:val="21"/>
    </w:rPr>
  </w:style>
  <w:style w:type="paragraph" w:customStyle="1" w:styleId="30">
    <w:name w:val="单元格样式3"/>
    <w:basedOn w:val="a"/>
    <w:qFormat/>
    <w:rsid w:val="00B257A3"/>
    <w:pPr>
      <w:jc w:val="center"/>
    </w:pPr>
    <w:rPr>
      <w:rFonts w:ascii="方正书宋_GBK" w:eastAsia="方正书宋_GBK" w:hAnsi="方正书宋_GBK" w:cs="方正书宋_GBK"/>
      <w:sz w:val="21"/>
    </w:rPr>
  </w:style>
  <w:style w:type="paragraph" w:styleId="21">
    <w:name w:val="toc 2"/>
    <w:basedOn w:val="a"/>
    <w:uiPriority w:val="39"/>
    <w:qFormat/>
    <w:rsid w:val="00B257A3"/>
    <w:pPr>
      <w:ind w:left="240"/>
    </w:pPr>
  </w:style>
  <w:style w:type="paragraph" w:styleId="40">
    <w:name w:val="toc 4"/>
    <w:basedOn w:val="a"/>
    <w:uiPriority w:val="39"/>
    <w:qFormat/>
    <w:rsid w:val="00B257A3"/>
    <w:pPr>
      <w:ind w:left="720"/>
    </w:pPr>
  </w:style>
  <w:style w:type="paragraph" w:styleId="11">
    <w:name w:val="toc 1"/>
    <w:basedOn w:val="a"/>
    <w:uiPriority w:val="39"/>
    <w:qFormat/>
    <w:rsid w:val="00B257A3"/>
    <w:pPr>
      <w:spacing w:before="120"/>
    </w:pPr>
    <w:rPr>
      <w:rFonts w:eastAsia="方正仿宋_GBK"/>
      <w:color w:val="000000"/>
      <w:sz w:val="28"/>
    </w:rPr>
  </w:style>
  <w:style w:type="paragraph" w:styleId="31">
    <w:name w:val="toc 3"/>
    <w:basedOn w:val="a"/>
    <w:next w:val="a"/>
    <w:autoRedefine/>
    <w:uiPriority w:val="39"/>
    <w:unhideWhenUsed/>
    <w:rsid w:val="00B257A3"/>
    <w:pPr>
      <w:widowControl w:val="0"/>
      <w:ind w:leftChars="400" w:left="840"/>
      <w:jc w:val="both"/>
    </w:pPr>
    <w:rPr>
      <w:rFonts w:asciiTheme="minorHAnsi" w:eastAsiaTheme="minorEastAsia" w:hAnsiTheme="minorHAnsi" w:cstheme="minorBidi"/>
      <w:kern w:val="2"/>
      <w:sz w:val="21"/>
      <w:szCs w:val="22"/>
      <w:lang w:eastAsia="zh-CN"/>
    </w:rPr>
  </w:style>
  <w:style w:type="paragraph" w:styleId="50">
    <w:name w:val="toc 5"/>
    <w:basedOn w:val="a"/>
    <w:next w:val="a"/>
    <w:autoRedefine/>
    <w:uiPriority w:val="39"/>
    <w:unhideWhenUsed/>
    <w:rsid w:val="00B257A3"/>
    <w:pPr>
      <w:widowControl w:val="0"/>
      <w:ind w:leftChars="800" w:left="1680"/>
      <w:jc w:val="both"/>
    </w:pPr>
    <w:rPr>
      <w:rFonts w:asciiTheme="minorHAnsi" w:eastAsiaTheme="minorEastAsia" w:hAnsiTheme="minorHAnsi" w:cstheme="minorBidi"/>
      <w:kern w:val="2"/>
      <w:sz w:val="21"/>
      <w:szCs w:val="22"/>
      <w:lang w:eastAsia="zh-CN"/>
    </w:rPr>
  </w:style>
  <w:style w:type="paragraph" w:styleId="6">
    <w:name w:val="toc 6"/>
    <w:basedOn w:val="a"/>
    <w:next w:val="a"/>
    <w:autoRedefine/>
    <w:uiPriority w:val="39"/>
    <w:unhideWhenUsed/>
    <w:rsid w:val="00B257A3"/>
    <w:pPr>
      <w:widowControl w:val="0"/>
      <w:ind w:leftChars="1000" w:left="2100"/>
      <w:jc w:val="both"/>
    </w:pPr>
    <w:rPr>
      <w:rFonts w:asciiTheme="minorHAnsi" w:eastAsiaTheme="minorEastAsia" w:hAnsiTheme="minorHAnsi" w:cstheme="minorBidi"/>
      <w:kern w:val="2"/>
      <w:sz w:val="21"/>
      <w:szCs w:val="22"/>
      <w:lang w:eastAsia="zh-CN"/>
    </w:rPr>
  </w:style>
  <w:style w:type="paragraph" w:styleId="7">
    <w:name w:val="toc 7"/>
    <w:basedOn w:val="a"/>
    <w:next w:val="a"/>
    <w:autoRedefine/>
    <w:uiPriority w:val="39"/>
    <w:unhideWhenUsed/>
    <w:rsid w:val="00B257A3"/>
    <w:pPr>
      <w:widowControl w:val="0"/>
      <w:ind w:leftChars="1200" w:left="2520"/>
      <w:jc w:val="both"/>
    </w:pPr>
    <w:rPr>
      <w:rFonts w:asciiTheme="minorHAnsi" w:eastAsiaTheme="minorEastAsia" w:hAnsiTheme="minorHAnsi" w:cstheme="minorBidi"/>
      <w:kern w:val="2"/>
      <w:sz w:val="21"/>
      <w:szCs w:val="22"/>
      <w:lang w:eastAsia="zh-CN"/>
    </w:rPr>
  </w:style>
  <w:style w:type="paragraph" w:styleId="8">
    <w:name w:val="toc 8"/>
    <w:basedOn w:val="a"/>
    <w:next w:val="a"/>
    <w:autoRedefine/>
    <w:uiPriority w:val="39"/>
    <w:unhideWhenUsed/>
    <w:rsid w:val="00B257A3"/>
    <w:pPr>
      <w:widowControl w:val="0"/>
      <w:ind w:leftChars="1400" w:left="2940"/>
      <w:jc w:val="both"/>
    </w:pPr>
    <w:rPr>
      <w:rFonts w:asciiTheme="minorHAnsi" w:eastAsiaTheme="minorEastAsia" w:hAnsiTheme="minorHAnsi" w:cstheme="minorBidi"/>
      <w:kern w:val="2"/>
      <w:sz w:val="21"/>
      <w:szCs w:val="22"/>
      <w:lang w:eastAsia="zh-CN"/>
    </w:rPr>
  </w:style>
  <w:style w:type="paragraph" w:styleId="9">
    <w:name w:val="toc 9"/>
    <w:basedOn w:val="a"/>
    <w:next w:val="a"/>
    <w:autoRedefine/>
    <w:uiPriority w:val="39"/>
    <w:unhideWhenUsed/>
    <w:rsid w:val="00B257A3"/>
    <w:pPr>
      <w:widowControl w:val="0"/>
      <w:ind w:leftChars="1600" w:left="3360"/>
      <w:jc w:val="both"/>
    </w:pPr>
    <w:rPr>
      <w:rFonts w:asciiTheme="minorHAnsi" w:eastAsiaTheme="minorEastAsia" w:hAnsiTheme="minorHAnsi" w:cstheme="minorBidi"/>
      <w:kern w:val="2"/>
      <w:sz w:val="21"/>
      <w:szCs w:val="22"/>
      <w:lang w:eastAsia="zh-CN"/>
    </w:rPr>
  </w:style>
  <w:style w:type="character" w:styleId="a6">
    <w:name w:val="Hyperlink"/>
    <w:basedOn w:val="a0"/>
    <w:uiPriority w:val="99"/>
    <w:unhideWhenUsed/>
    <w:rsid w:val="00B257A3"/>
    <w:rPr>
      <w:color w:val="0563C1" w:themeColor="hyperlink"/>
      <w:u w:val="single"/>
    </w:rPr>
  </w:style>
  <w:style w:type="character" w:customStyle="1" w:styleId="UnresolvedMention">
    <w:name w:val="Unresolved Mention"/>
    <w:basedOn w:val="a0"/>
    <w:uiPriority w:val="99"/>
    <w:semiHidden/>
    <w:unhideWhenUsed/>
    <w:rsid w:val="00B2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2042</Words>
  <Characters>11646</Characters>
  <Application>Microsoft Office Word</Application>
  <DocSecurity>0</DocSecurity>
  <Lines>97</Lines>
  <Paragraphs>27</Paragraphs>
  <ScaleCrop>false</ScaleCrop>
  <Company/>
  <LinksUpToDate>false</LinksUpToDate>
  <CharactersWithSpaces>13661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2023-02-16T01:14:00Z</dcterms:created>
  <dcterms:modified xsi:type="dcterms:W3CDTF">2023-02-16T01:14:00Z</dcterms:modified>
</cp:coreProperties>
</file>