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  <w:t>天津医科大学总医院20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eastAsia="zh-CN"/>
        </w:rPr>
        <w:t>第一批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  <w:t>公开招聘</w:t>
      </w:r>
    </w:p>
    <w:p>
      <w:pPr>
        <w:pStyle w:val="2"/>
        <w:jc w:val="center"/>
        <w:rPr>
          <w:rFonts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  <w:t>博士等人员方案</w:t>
      </w:r>
    </w:p>
    <w:p>
      <w:pPr>
        <w:rPr>
          <w:rFonts w:ascii="仿宋_GB2312" w:hAnsi="仿宋_GB2312" w:eastAsia="仿宋_GB2312" w:cs="仿宋_GB2312"/>
          <w:color w:val="262626"/>
          <w:sz w:val="30"/>
          <w:szCs w:val="30"/>
          <w:shd w:val="clear" w:color="auto" w:fill="FFFFFF"/>
        </w:rPr>
      </w:pP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根据《天津市事业单位公开招聘人员实施办法》等有关文件要求，结合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天津医科大学总医院事业发展和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人员需求实际情况，拟面向社会公开招聘具有博士学位或高级专业技术职务的医疗、教学、科研人员，现将有关事项公告如下：</w:t>
      </w:r>
    </w:p>
    <w:p>
      <w:pPr>
        <w:pStyle w:val="2"/>
        <w:adjustRightInd w:val="0"/>
        <w:snapToGrid w:val="0"/>
        <w:spacing w:line="36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一、招聘方案发布及岗位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公开招聘方案在天津医科大学网站（www.tmu.edu.cn</w:t>
      </w:r>
      <w:r>
        <w:rPr>
          <w:rFonts w:ascii="Times New Roman" w:hAnsi="Times New Roman" w:eastAsia="仿宋_GB2312" w:cs="Times New Roman"/>
          <w:sz w:val="30"/>
          <w:szCs w:val="30"/>
        </w:rPr>
        <w:t>）“公开招聘”专栏发布。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具体招聘岗位见《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天津医科大学总医院</w:t>
      </w:r>
      <w:r>
        <w:rPr>
          <w:rFonts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第一批</w:t>
      </w:r>
      <w:r>
        <w:rPr>
          <w:rFonts w:ascii="Times New Roman" w:hAnsi="Times New Roman" w:eastAsia="仿宋_GB2312" w:cs="Times New Roman"/>
          <w:sz w:val="30"/>
          <w:szCs w:val="30"/>
        </w:rPr>
        <w:t>公开招聘博士等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人员</w:t>
      </w:r>
      <w:r>
        <w:rPr>
          <w:rFonts w:ascii="Times New Roman" w:hAnsi="Times New Roman" w:eastAsia="仿宋_GB2312" w:cs="Times New Roman"/>
          <w:sz w:val="30"/>
          <w:szCs w:val="30"/>
        </w:rPr>
        <w:t>计划》。</w:t>
      </w:r>
    </w:p>
    <w:p>
      <w:pPr>
        <w:pStyle w:val="2"/>
        <w:adjustRightInd w:val="0"/>
        <w:snapToGrid w:val="0"/>
        <w:spacing w:line="36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二、招聘人员条件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</w:t>
      </w:r>
      <w:r>
        <w:rPr>
          <w:rFonts w:ascii="Times New Roman" w:hAnsi="Times New Roman" w:eastAsia="仿宋_GB2312" w:cs="Times New Roman"/>
          <w:sz w:val="30"/>
          <w:szCs w:val="30"/>
        </w:rPr>
        <w:t>应聘人员应具备以下条件：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</w:t>
      </w:r>
      <w:r>
        <w:rPr>
          <w:rFonts w:ascii="Times New Roman" w:hAnsi="Times New Roman" w:eastAsia="仿宋_GB2312" w:cs="Times New Roman"/>
          <w:sz w:val="30"/>
          <w:szCs w:val="30"/>
        </w:rPr>
        <w:t>遵守宪法和法律；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</w:t>
      </w:r>
      <w:r>
        <w:rPr>
          <w:rFonts w:ascii="Times New Roman" w:hAnsi="Times New Roman" w:eastAsia="仿宋_GB2312" w:cs="Times New Roman"/>
          <w:sz w:val="30"/>
          <w:szCs w:val="30"/>
        </w:rPr>
        <w:t>具有良好的品行；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</w:t>
      </w:r>
      <w:r>
        <w:rPr>
          <w:rFonts w:ascii="Times New Roman" w:hAnsi="Times New Roman" w:eastAsia="仿宋_GB2312" w:cs="Times New Roman"/>
          <w:sz w:val="30"/>
          <w:szCs w:val="30"/>
        </w:rPr>
        <w:t>具有岗位所需要的专业或技能；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</w:t>
      </w:r>
      <w:r>
        <w:rPr>
          <w:rFonts w:ascii="Times New Roman" w:hAnsi="Times New Roman" w:eastAsia="仿宋_GB2312" w:cs="Times New Roman"/>
          <w:sz w:val="30"/>
          <w:szCs w:val="30"/>
        </w:rPr>
        <w:t>适应岗位要求的身体条件；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5.</w:t>
      </w:r>
      <w:r>
        <w:rPr>
          <w:rFonts w:ascii="Times New Roman" w:hAnsi="Times New Roman" w:eastAsia="仿宋_GB2312" w:cs="Times New Roman"/>
          <w:sz w:val="30"/>
          <w:szCs w:val="30"/>
        </w:rPr>
        <w:t>非津生源应届毕业生须符合天津市落户条件；外省市工作人员须符合天津市引进人才的相关政策；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6.</w:t>
      </w:r>
      <w:r>
        <w:rPr>
          <w:rFonts w:ascii="Times New Roman" w:hAnsi="Times New Roman" w:eastAsia="仿宋_GB2312" w:cs="Times New Roman"/>
          <w:sz w:val="30"/>
          <w:szCs w:val="30"/>
        </w:rPr>
        <w:t>招聘岗位所规定的其他条件。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（二）</w:t>
      </w:r>
      <w:r>
        <w:rPr>
          <w:rFonts w:ascii="Times New Roman" w:hAnsi="Times New Roman" w:eastAsia="仿宋_GB2312" w:cs="Times New Roman"/>
          <w:sz w:val="30"/>
          <w:szCs w:val="30"/>
        </w:rPr>
        <w:t>凡有下列情况之一者，不得报考：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</w:t>
      </w:r>
      <w:r>
        <w:rPr>
          <w:rFonts w:ascii="Times New Roman" w:hAnsi="Times New Roman" w:eastAsia="仿宋_GB2312" w:cs="Times New Roman"/>
          <w:sz w:val="30"/>
          <w:szCs w:val="30"/>
        </w:rPr>
        <w:t>曾因犯罪受过刑事处罚或曾被开除公职的人员；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</w:t>
      </w:r>
      <w:r>
        <w:rPr>
          <w:rFonts w:ascii="Times New Roman" w:hAnsi="Times New Roman" w:eastAsia="仿宋_GB2312" w:cs="Times New Roman"/>
          <w:sz w:val="30"/>
          <w:szCs w:val="30"/>
        </w:rPr>
        <w:t>正在接受立案审查的人员；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</w:t>
      </w:r>
      <w:r>
        <w:rPr>
          <w:rFonts w:ascii="Times New Roman" w:hAnsi="Times New Roman" w:eastAsia="仿宋_GB2312" w:cs="Times New Roman"/>
          <w:sz w:val="30"/>
          <w:szCs w:val="30"/>
        </w:rPr>
        <w:t>在公务员招考和事业单位公开招聘中被认定有作弊行为，在禁考期限内的人员；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</w:t>
      </w:r>
      <w:r>
        <w:rPr>
          <w:rFonts w:ascii="Times New Roman" w:hAnsi="Times New Roman" w:eastAsia="仿宋_GB2312" w:cs="Times New Roman"/>
          <w:sz w:val="30"/>
          <w:szCs w:val="30"/>
        </w:rPr>
        <w:t>被辞退未满5年的公务员和事业单位工作人员；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5.</w:t>
      </w:r>
      <w:r>
        <w:rPr>
          <w:rFonts w:ascii="Times New Roman" w:hAnsi="Times New Roman" w:eastAsia="仿宋_GB2312" w:cs="Times New Roman"/>
          <w:sz w:val="30"/>
          <w:szCs w:val="30"/>
        </w:rPr>
        <w:t>在读的非应届毕业生；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6.</w:t>
      </w:r>
      <w:r>
        <w:rPr>
          <w:rFonts w:ascii="Times New Roman" w:hAnsi="Times New Roman" w:eastAsia="仿宋_GB2312" w:cs="Times New Roman"/>
          <w:sz w:val="30"/>
          <w:szCs w:val="30"/>
        </w:rPr>
        <w:t>现役军人；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7.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被人民法院及其联合惩戒单位纳入失信被执行人名单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；</w:t>
      </w:r>
    </w:p>
    <w:p>
      <w:pPr>
        <w:pStyle w:val="2"/>
        <w:adjustRightInd w:val="0"/>
        <w:snapToGrid w:val="0"/>
        <w:spacing w:line="360" w:lineRule="exact"/>
        <w:ind w:left="596" w:leftChars="284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8.</w:t>
      </w:r>
      <w:r>
        <w:rPr>
          <w:rFonts w:ascii="Times New Roman" w:hAnsi="Times New Roman" w:eastAsia="仿宋_GB2312" w:cs="Times New Roman"/>
          <w:sz w:val="30"/>
          <w:szCs w:val="30"/>
        </w:rPr>
        <w:t>法律规定不得聘用的其他情形的人员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pStyle w:val="2"/>
        <w:adjustRightInd w:val="0"/>
        <w:snapToGrid w:val="0"/>
        <w:spacing w:line="360" w:lineRule="exact"/>
        <w:ind w:left="596" w:leftChars="28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应聘人员不得报考聘用后即构成回避关系的招聘岗位。</w:t>
      </w:r>
    </w:p>
    <w:p>
      <w:pPr>
        <w:pStyle w:val="2"/>
        <w:adjustRightInd w:val="0"/>
        <w:snapToGrid w:val="0"/>
        <w:spacing w:line="36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三、公开招聘程序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按照《天津市事业单位公开招聘人员实施办法》等文件规定的程序开展招聘工作。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</w:t>
      </w:r>
      <w:r>
        <w:rPr>
          <w:rFonts w:ascii="Times New Roman" w:hAnsi="Times New Roman" w:eastAsia="仿宋_GB2312" w:cs="Times New Roman"/>
          <w:sz w:val="30"/>
          <w:szCs w:val="30"/>
        </w:rPr>
        <w:t>报名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本方案发布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hAnsi="Times New Roman" w:eastAsia="仿宋_GB2312" w:cs="Times New Roman"/>
          <w:sz w:val="30"/>
          <w:szCs w:val="30"/>
        </w:rPr>
        <w:t>个工作日后开始接受报名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报名时间不少于5天。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报名相关安排将</w:t>
      </w:r>
      <w:r>
        <w:rPr>
          <w:rFonts w:ascii="Times New Roman" w:hAnsi="Times New Roman" w:eastAsia="仿宋_GB2312" w:cs="Times New Roman"/>
          <w:sz w:val="30"/>
          <w:szCs w:val="30"/>
        </w:rPr>
        <w:t>在天津医科大学网站（www.tmu.edu.cn）“公开招聘”专栏发布。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符合招聘条件的应聘人员请登陆天津医科大学总医院网站（www.tjmugh.com.cn/yyb.shtml）—“人才招聘”专栏，进入指定报名系统，按照系统提示提交报名材料，每人限报一岗，通过其他方式或在非报名时间报名均无效。具体联系方式如下：</w:t>
      </w:r>
    </w:p>
    <w:tbl>
      <w:tblPr>
        <w:tblStyle w:val="7"/>
        <w:tblW w:w="8006" w:type="dxa"/>
        <w:jc w:val="center"/>
        <w:tblInd w:w="-1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098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70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招聘单位名称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3238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0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天津医科大学</w:t>
            </w:r>
          </w:p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总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医院</w:t>
            </w:r>
          </w:p>
        </w:tc>
        <w:tc>
          <w:tcPr>
            <w:tcW w:w="2098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郭颖婕</w:t>
            </w:r>
          </w:p>
        </w:tc>
        <w:tc>
          <w:tcPr>
            <w:tcW w:w="3238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022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-60362876</w:t>
            </w:r>
          </w:p>
        </w:tc>
      </w:tr>
    </w:tbl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报名期间恕不接受纸质应聘材料及来电来访。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（二）资格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初审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天津医科大学总医院根据应聘人员提交的报名资料进行资格初审，资格初审的主要标准为我院发布的岗位招聘条件，请应聘人员务必保证提交的报名资料真实、准确。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报名结束后，通过资格初审的人员名单将在天津医科大学网站（www.tmu.edu.cn）“公开招聘”专栏发布，未通过资格初审的应聘人员将失去进入后续环节的资格。因资格初审环节工作量较大，凡不符合我院本次公开招聘条件者恕不另行告知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（三）资格复审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资格复审的时间、地点、提交材料要求等具体事宜将在天津医科大学网站（www.tmu.edu.cn）“公开招聘”专栏发布。经资格复审合格后，进入面试环节。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通过资格初审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人员未按照规定时间、地点参加资格复审的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视为自动放弃面试资格。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四</w:t>
      </w:r>
      <w:r>
        <w:rPr>
          <w:rFonts w:ascii="Times New Roman" w:hAnsi="Times New Roman" w:eastAsia="仿宋_GB2312" w:cs="Times New Roman"/>
          <w:sz w:val="30"/>
          <w:szCs w:val="30"/>
        </w:rPr>
        <w:t>）面试考核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面试主要采取答辩或技能测试等形式进行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考核</w:t>
      </w:r>
      <w:r>
        <w:rPr>
          <w:rFonts w:ascii="Times New Roman" w:hAnsi="Times New Roman" w:eastAsia="仿宋_GB2312" w:cs="Times New Roman"/>
          <w:sz w:val="30"/>
          <w:szCs w:val="30"/>
        </w:rPr>
        <w:t>应聘人员的综合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能力、</w:t>
      </w:r>
      <w:r>
        <w:rPr>
          <w:rFonts w:ascii="Times New Roman" w:hAnsi="Times New Roman" w:eastAsia="仿宋_GB2312" w:cs="Times New Roman"/>
          <w:sz w:val="30"/>
          <w:szCs w:val="30"/>
        </w:rPr>
        <w:t>业务能力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和整体素质</w:t>
      </w:r>
      <w:r>
        <w:rPr>
          <w:rFonts w:ascii="Times New Roman" w:hAnsi="Times New Roman" w:eastAsia="仿宋_GB2312" w:cs="Times New Roman"/>
          <w:sz w:val="30"/>
          <w:szCs w:val="30"/>
        </w:rPr>
        <w:t>。面试由天津医科大学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医院组织实施。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面试时间、地点等具体事宜</w:t>
      </w:r>
      <w:r>
        <w:rPr>
          <w:rFonts w:ascii="Times New Roman" w:hAnsi="Times New Roman" w:eastAsia="仿宋_GB2312" w:cs="Times New Roman"/>
          <w:sz w:val="30"/>
          <w:szCs w:val="30"/>
        </w:rPr>
        <w:t>将在天津医科大学网站（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www.tmu.edu.cn</w:t>
      </w:r>
      <w:r>
        <w:rPr>
          <w:rFonts w:ascii="Times New Roman" w:hAnsi="Times New Roman" w:eastAsia="仿宋_GB2312" w:cs="Times New Roman"/>
          <w:sz w:val="30"/>
          <w:szCs w:val="30"/>
        </w:rPr>
        <w:t>）“公开招聘”专栏发布。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面试考官将根据岗位的专业分类，由相关专业专家和有关部门行政负责人组成。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面试成绩满分为100分，及格线为60分，保留2位小数。面试成绩低于及格线的不能进入下一环节。面试成绩即为总成绩，将于面试考核结束后7个工作日内在天津医科大学网站(www.tmu.edu.cn)“公开招聘”专栏发布。总成绩由高到低排序，按照招聘岗位1:1的比例，确定参加体检人员名单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五</w:t>
      </w:r>
      <w:r>
        <w:rPr>
          <w:rFonts w:ascii="Times New Roman" w:hAnsi="Times New Roman" w:eastAsia="仿宋_GB2312" w:cs="Times New Roman"/>
          <w:sz w:val="30"/>
          <w:szCs w:val="30"/>
        </w:rPr>
        <w:t>）体检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根据《天津市事业单位公开招聘人员实施办法》第二十六条的规定，组织体检的项目和标准参照《公务员录用体检通用标准（试行）》执行。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面向公开招聘人员的体检由天津医科大学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医院统一安排，费用自理。如因特殊情况不能参加体检者可申请补检一次。体检的具体时间安排待面试考核结果发布后另行通知。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机关事业单位正式工作人员需在体检前出具原工作单位同意证明，否则不能进入体检环节。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六</w:t>
      </w:r>
      <w:r>
        <w:rPr>
          <w:rFonts w:ascii="Times New Roman" w:hAnsi="Times New Roman" w:eastAsia="仿宋_GB2312" w:cs="Times New Roman"/>
          <w:sz w:val="30"/>
          <w:szCs w:val="30"/>
        </w:rPr>
        <w:t>）考察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通过体检人员进入考察环节。考察由天津医科大学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医院人事处负责组织实施。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考察主要是对应聘人员的政治表现、道德品质、业务能力和工作实绩等情况进行综合评价。考察的时间不少于5个工作日。期间被考察人员进入工作岗位参与具体工作。考察的结果将作为是否聘用的考量依据之一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在考察期间发现应聘人员曾发生学术不端行为、违反行风规定或师德失范行为的，考察结果不合格。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七</w:t>
      </w:r>
      <w:r>
        <w:rPr>
          <w:rFonts w:ascii="Times New Roman" w:hAnsi="Times New Roman" w:eastAsia="仿宋_GB2312" w:cs="Times New Roman"/>
          <w:sz w:val="30"/>
          <w:szCs w:val="30"/>
        </w:rPr>
        <w:t>）公示与聘用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医院将根据面试考核、体检和考察的结果，经院领导班子集体研究，择优确定拟聘人员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，并对拟聘人员信息进行公示。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公示的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发布</w:t>
      </w:r>
      <w:r>
        <w:rPr>
          <w:rFonts w:ascii="Times New Roman" w:hAnsi="Times New Roman" w:eastAsia="仿宋_GB2312" w:cs="Times New Roman"/>
          <w:sz w:val="30"/>
          <w:szCs w:val="30"/>
        </w:rPr>
        <w:t>范围与招聘信息发布的范围一致，公示时间为7个工作日。公示接待电话为022-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60362876（</w:t>
      </w:r>
      <w:r>
        <w:rPr>
          <w:rFonts w:ascii="Times New Roman" w:hAnsi="Times New Roman" w:eastAsia="仿宋_GB2312" w:cs="Times New Roman"/>
          <w:sz w:val="30"/>
          <w:szCs w:val="30"/>
        </w:rPr>
        <w:t>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医院人事处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，公示意见受理邮箱为zyyzhaopingongshi@163.com。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公示期满，对没有异议或者反映的问题不影响聘用的，由天津医科大学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医院按照规定程序办理聘用手续；对有严重问题并查有实据的，不予聘用；对反应问题一时难以查实的，暂缓聘用，待查实并作出结论后再决定是否聘用。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应聘人员应于公示到期之日起12个月内办结相应手续，到天津医科大学总医院报到，并于报到后30日内签订聘用合同。如有特殊情况不能在上述时限内报到，应聘人员本人需提前1个月书面递交延期申请。经天津医科大学总医院院长办公会或党委会研究同意后，报到期限可延长3个月。延长期限到期后仍未报到的视为自动放弃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公开招聘过程中因下列情形导致招聘岗位出现空缺时，</w:t>
      </w:r>
      <w:r>
        <w:rPr>
          <w:rFonts w:ascii="Times New Roman" w:hAnsi="Times New Roman" w:eastAsia="仿宋_GB2312" w:cs="Times New Roman"/>
          <w:sz w:val="30"/>
          <w:szCs w:val="30"/>
        </w:rPr>
        <w:t>按照规定程序和时限依据应聘者考试成绩由高分到低分依次递补。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（1）应聘者体检或者考察不符合要求的；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（2）拟聘人员公示结果影响聘用的；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（3）拟聘人员自愿放弃聘用的；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（4）拟聘人员未在规定的时间内报到的；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（5）导致拟聘岗位空缺的其他情形。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招聘</w:t>
      </w:r>
      <w:r>
        <w:rPr>
          <w:rFonts w:ascii="Times New Roman" w:hAnsi="Times New Roman" w:eastAsia="仿宋_GB2312" w:cs="Times New Roman"/>
          <w:sz w:val="30"/>
          <w:szCs w:val="30"/>
        </w:rPr>
        <w:t>岗位出现空缺时，天津医科大学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根据实际需要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调整招聘岗位，并</w:t>
      </w:r>
      <w:r>
        <w:rPr>
          <w:rFonts w:ascii="Times New Roman" w:hAnsi="Times New Roman" w:eastAsia="仿宋_GB2312" w:cs="Times New Roman"/>
          <w:sz w:val="30"/>
          <w:szCs w:val="30"/>
        </w:rPr>
        <w:t>在天津医科大学网站（www.tmu.edu.cn）“公开招聘”专栏发布岗位调整声明。调整后的招聘岗位、报名时间及相关安排也将在天津医科大学网站（www.tmu.edu.cn）“公开招聘”专栏发布。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应聘人员在公开招聘的报名、考试、体检、考察各个环节出现违规违纪行为的，将视情节轻重，按照《事业单位公开招聘违规违纪行为处理规定》的规定进行处理；聘用后查明在公开招聘过程中存在违规违纪行为的，解除聘用合同、予以清退；严重违纪的，记入事业单位公开招聘应聘人员诚信档案库。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2"/>
        <w:adjustRightInd w:val="0"/>
        <w:snapToGrid w:val="0"/>
        <w:spacing w:line="36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咨询电话：</w:t>
      </w:r>
      <w:r>
        <w:rPr>
          <w:rFonts w:ascii="Times New Roman" w:hAnsi="Times New Roman" w:eastAsia="仿宋_GB2312" w:cs="Times New Roman"/>
          <w:sz w:val="30"/>
          <w:szCs w:val="30"/>
        </w:rPr>
        <w:t>022-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60362876</w:t>
      </w:r>
      <w:r>
        <w:rPr>
          <w:rFonts w:ascii="Times New Roman" w:hAnsi="Times New Roman" w:eastAsia="仿宋_GB2312" w:cs="Times New Roman"/>
          <w:sz w:val="30"/>
          <w:szCs w:val="30"/>
        </w:rPr>
        <w:t>(天津医科大学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医院人事处)</w:t>
      </w:r>
    </w:p>
    <w:p>
      <w:pPr>
        <w:pStyle w:val="2"/>
        <w:adjustRightInd w:val="0"/>
        <w:snapToGrid w:val="0"/>
        <w:spacing w:line="36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监督电话：</w:t>
      </w:r>
      <w:r>
        <w:rPr>
          <w:rFonts w:ascii="Times New Roman" w:hAnsi="Times New Roman" w:eastAsia="仿宋_GB2312" w:cs="Times New Roman"/>
          <w:sz w:val="30"/>
          <w:szCs w:val="30"/>
        </w:rPr>
        <w:t>022-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60363503</w:t>
      </w:r>
      <w:r>
        <w:rPr>
          <w:rFonts w:ascii="Times New Roman" w:hAnsi="Times New Roman" w:eastAsia="仿宋_GB2312" w:cs="Times New Roman"/>
          <w:sz w:val="30"/>
          <w:szCs w:val="30"/>
        </w:rPr>
        <w:t>(天津医科大学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总</w:t>
      </w:r>
      <w:r>
        <w:rPr>
          <w:rFonts w:ascii="Times New Roman" w:hAnsi="Times New Roman" w:eastAsia="仿宋_GB2312" w:cs="Times New Roman"/>
          <w:sz w:val="30"/>
          <w:szCs w:val="30"/>
        </w:rPr>
        <w:t>医院监察处)</w:t>
      </w:r>
    </w:p>
    <w:p>
      <w:pPr>
        <w:pStyle w:val="2"/>
        <w:adjustRightInd w:val="0"/>
        <w:snapToGrid w:val="0"/>
        <w:spacing w:line="360" w:lineRule="exact"/>
        <w:ind w:firstLine="2100" w:firstLineChars="7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022-83336738(天津医科大学人事处)</w:t>
      </w:r>
    </w:p>
    <w:p>
      <w:pPr>
        <w:pStyle w:val="2"/>
        <w:adjustRightInd w:val="0"/>
        <w:snapToGrid w:val="0"/>
        <w:spacing w:line="3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E3B6F"/>
    <w:rsid w:val="00107D50"/>
    <w:rsid w:val="00213E83"/>
    <w:rsid w:val="005469B4"/>
    <w:rsid w:val="00735A50"/>
    <w:rsid w:val="00A73456"/>
    <w:rsid w:val="019D294B"/>
    <w:rsid w:val="01AC49C0"/>
    <w:rsid w:val="05865075"/>
    <w:rsid w:val="07E15FEB"/>
    <w:rsid w:val="08D42EB2"/>
    <w:rsid w:val="0BB176F7"/>
    <w:rsid w:val="0CFB3431"/>
    <w:rsid w:val="0D0A0D03"/>
    <w:rsid w:val="0F472E8F"/>
    <w:rsid w:val="1087042D"/>
    <w:rsid w:val="110E3B6F"/>
    <w:rsid w:val="184978E8"/>
    <w:rsid w:val="1A5B6593"/>
    <w:rsid w:val="1CD143B5"/>
    <w:rsid w:val="216F1A2B"/>
    <w:rsid w:val="24803F1B"/>
    <w:rsid w:val="254C3478"/>
    <w:rsid w:val="2654762B"/>
    <w:rsid w:val="29544169"/>
    <w:rsid w:val="33D61B19"/>
    <w:rsid w:val="388E6FB1"/>
    <w:rsid w:val="45E43597"/>
    <w:rsid w:val="483A7964"/>
    <w:rsid w:val="49E95B90"/>
    <w:rsid w:val="4AFE1FCE"/>
    <w:rsid w:val="504206E6"/>
    <w:rsid w:val="52F76C63"/>
    <w:rsid w:val="585F33BC"/>
    <w:rsid w:val="5BCA1390"/>
    <w:rsid w:val="5EBD5A8B"/>
    <w:rsid w:val="65D60B8D"/>
    <w:rsid w:val="688D42D7"/>
    <w:rsid w:val="6F2E4944"/>
    <w:rsid w:val="731F00D8"/>
    <w:rsid w:val="73F603D9"/>
    <w:rsid w:val="78356C36"/>
    <w:rsid w:val="7A8859C5"/>
    <w:rsid w:val="7AF62B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2258</Characters>
  <Lines>18</Lines>
  <Paragraphs>5</Paragraphs>
  <TotalTime>227</TotalTime>
  <ScaleCrop>false</ScaleCrop>
  <LinksUpToDate>false</LinksUpToDate>
  <CharactersWithSpaces>2649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2019-02-28T08:49:00Z</dcterms:created>
  <dc:creator>郭颖婕</dc:creator>
  <cp:lastModifiedBy>郭颖婕</cp:lastModifiedBy>
  <dcterms:modified xsi:type="dcterms:W3CDTF">2020-01-09T02:04:22Z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